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312673</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Chicago,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13 - 17 November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6"/>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eastAsia" w:ascii="Arial" w:hAnsi="Arial" w:cs="Arial"/>
          <w:sz w:val="20"/>
          <w:szCs w:val="20"/>
          <w:lang w:val="en-US" w:eastAsia="zh-CN"/>
        </w:rPr>
      </w:pPr>
      <w:r>
        <w:rPr>
          <w:rFonts w:hint="default" w:ascii="Arial" w:hAnsi="Arial" w:cs="Arial"/>
          <w:sz w:val="20"/>
          <w:szCs w:val="20"/>
        </w:rPr>
        <w:t xml:space="preserve">In </w:t>
      </w:r>
      <w:r>
        <w:rPr>
          <w:rFonts w:hint="eastAsia" w:ascii="Arial" w:hAnsi="Arial" w:cs="Arial"/>
          <w:sz w:val="20"/>
          <w:szCs w:val="20"/>
          <w:lang w:val="en-US" w:eastAsia="zh-CN"/>
        </w:rPr>
        <w:t>last meeting [1], RAN2 discussed the GNSS enhancements for IoT-NTN and achieved the following agreements</w:t>
      </w:r>
      <w:r>
        <w:rPr>
          <w:rFonts w:hint="default" w:ascii="Arial" w:hAnsi="Arial" w:cs="Arial"/>
          <w:sz w:val="20"/>
          <w:szCs w:val="20"/>
        </w:rPr>
        <w:t>.</w:t>
      </w:r>
      <w:r>
        <w:rPr>
          <w:rFonts w:hint="eastAsia" w:ascii="Arial" w:hAnsi="Arial" w:cs="Arial"/>
          <w:sz w:val="20"/>
          <w:szCs w:val="20"/>
          <w:lang w:val="en-US" w:eastAsia="zh-CN"/>
        </w:rPr>
        <w:t xml:space="preserve"> </w:t>
      </w:r>
    </w:p>
    <w:p>
      <w:pPr>
        <w:keepNext w:val="0"/>
        <w:keepLines w:val="0"/>
        <w:pageBreakBefore w:val="0"/>
        <w:numPr>
          <w:ilvl w:val="0"/>
          <w:numId w:val="1"/>
        </w:numPr>
        <w:pBdr>
          <w:top w:val="single" w:color="auto" w:sz="4" w:space="1"/>
          <w:left w:val="single" w:color="auto" w:sz="4" w:space="4"/>
          <w:bottom w:val="single" w:color="auto" w:sz="4" w:space="1"/>
          <w:right w:val="single" w:color="auto" w:sz="4" w:space="4"/>
        </w:pBdr>
        <w:tabs>
          <w:tab w:val="left" w:pos="1622"/>
        </w:tabs>
        <w:kinsoku/>
        <w:wordWrap/>
        <w:topLinePunct w:val="0"/>
        <w:bidi w:val="0"/>
        <w:snapToGrid/>
        <w:spacing w:before="0" w:after="120"/>
        <w:ind w:left="1619" w:hanging="360"/>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A new RRC parameter is introduced in dedicated RRC signalling to enable/disable duration X.</w:t>
      </w:r>
    </w:p>
    <w:p>
      <w:pPr>
        <w:keepNext w:val="0"/>
        <w:keepLines w:val="0"/>
        <w:pageBreakBefore w:val="0"/>
        <w:numPr>
          <w:ilvl w:val="0"/>
          <w:numId w:val="1"/>
        </w:numPr>
        <w:pBdr>
          <w:top w:val="single" w:color="auto" w:sz="4" w:space="1"/>
          <w:left w:val="single" w:color="auto" w:sz="4" w:space="4"/>
          <w:bottom w:val="single" w:color="auto" w:sz="4" w:space="1"/>
          <w:right w:val="single" w:color="auto" w:sz="4" w:space="4"/>
        </w:pBdr>
        <w:tabs>
          <w:tab w:val="left" w:pos="1622"/>
        </w:tabs>
        <w:kinsoku/>
        <w:wordWrap/>
        <w:topLinePunct w:val="0"/>
        <w:bidi w:val="0"/>
        <w:snapToGrid/>
        <w:spacing w:before="0" w:after="120"/>
        <w:ind w:left="1619" w:hanging="360"/>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A new RRC parameter is introduced in dedicated RRC signalling to configure duration Y when timeAlignmentTimer is infinity.</w:t>
      </w:r>
    </w:p>
    <w:p>
      <w:pPr>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19" w:hanging="360"/>
        <w:textAlignment w:val="baseline"/>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GNSS Duration Report MAC CE will not trigger SR; instead CBRA will be used.</w:t>
      </w:r>
    </w:p>
    <w:p>
      <w:pPr>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19" w:hanging="360"/>
        <w:textAlignment w:val="baseline"/>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A reserved LCID will be used for GNSS measurement command MAC CE (in DL).</w:t>
      </w:r>
    </w:p>
    <w:p>
      <w:pPr>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19" w:hanging="360"/>
        <w:textAlignment w:val="baseline"/>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GNSS measurement validity duration report MAC CE priority is in-between TAR MAC CE and BSR MAC CE.</w:t>
      </w:r>
    </w:p>
    <w:p>
      <w:pPr>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19" w:hanging="360"/>
        <w:textAlignment w:val="baseline"/>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The following update in NOTE in Stage 2 running CR is agreed:</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22" w:hanging="363"/>
        <w:textAlignment w:val="baseline"/>
        <w:rPr>
          <w:rFonts w:ascii="Arial" w:hAnsi="Arial" w:eastAsia="MS Mincho" w:cs="Times New Roman"/>
          <w:sz w:val="20"/>
          <w:szCs w:val="20"/>
          <w:u w:val="single"/>
          <w:lang w:val="en-GB" w:eastAsia="en-GB" w:bidi="ar-SA"/>
        </w:rPr>
      </w:pPr>
      <w:r>
        <w:rPr>
          <w:rFonts w:ascii="Arial" w:hAnsi="Arial" w:eastAsia="MS Mincho" w:cs="Times New Roman"/>
          <w:sz w:val="20"/>
          <w:szCs w:val="20"/>
          <w:lang w:val="en-GB" w:eastAsia="en-GB" w:bidi="ar-SA"/>
        </w:rPr>
        <w:tab/>
      </w:r>
      <w:r>
        <w:rPr>
          <w:rFonts w:ascii="Arial" w:hAnsi="Arial" w:eastAsia="MS Mincho" w:cs="Times New Roman"/>
          <w:sz w:val="20"/>
          <w:szCs w:val="20"/>
          <w:lang w:val="en-GB" w:eastAsia="en-GB" w:bidi="ar-SA"/>
        </w:rPr>
        <w:t xml:space="preserve">NOTE: The AS operations (e.g. RLM related timers, dataInactivityTimer, CHO execution, neighbour cell measurement, RACH, SR, and BSR) are suspended when UE is performing GNSS measurement during GNSS measurement gap </w:t>
      </w:r>
      <w:r>
        <w:rPr>
          <w:rFonts w:ascii="Arial" w:hAnsi="Arial" w:eastAsia="MS Mincho" w:cs="Times New Roman"/>
          <w:sz w:val="20"/>
          <w:szCs w:val="20"/>
          <w:u w:val="single"/>
          <w:lang w:val="en-GB" w:eastAsia="en-GB" w:bidi="ar-SA"/>
        </w:rPr>
        <w:t>and resumed when the GNSS measurement is finished</w:t>
      </w:r>
    </w:p>
    <w:p>
      <w:pPr>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19" w:hanging="360"/>
        <w:textAlignment w:val="baseline"/>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The following update in NOTE in Stage 2 running CR is agreed ((FFS whether to suspend T317, T318 during measurement gap):</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22" w:hanging="363"/>
        <w:textAlignment w:val="baseline"/>
        <w:rPr>
          <w:rFonts w:ascii="Arial" w:hAnsi="Arial" w:eastAsia="MS Mincho" w:cs="Times New Roman"/>
          <w:strike/>
          <w:sz w:val="20"/>
          <w:szCs w:val="20"/>
          <w:lang w:val="en-GB" w:eastAsia="en-GB" w:bidi="ar-SA"/>
        </w:rPr>
      </w:pPr>
      <w:r>
        <w:rPr>
          <w:rFonts w:ascii="Arial" w:hAnsi="Arial" w:eastAsia="MS Mincho" w:cs="Times New Roman"/>
          <w:sz w:val="20"/>
          <w:szCs w:val="20"/>
          <w:lang w:val="en-GB" w:eastAsia="en-GB" w:bidi="ar-SA"/>
        </w:rPr>
        <w:tab/>
      </w:r>
      <w:r>
        <w:rPr>
          <w:rFonts w:ascii="Arial" w:hAnsi="Arial" w:eastAsia="MS Mincho" w:cs="Times New Roman"/>
          <w:sz w:val="20"/>
          <w:szCs w:val="20"/>
          <w:lang w:val="en-GB" w:eastAsia="en-GB" w:bidi="ar-SA"/>
        </w:rPr>
        <w:t xml:space="preserve">NOTE: The AS operations (e.g. RLM related timers, dataInactivityTimer, CHO execution, neighbour cell measurement, RACH, SR, and BSR) are suspended when UE is performing GNSS measurement </w:t>
      </w:r>
      <w:r>
        <w:rPr>
          <w:rFonts w:ascii="Arial" w:hAnsi="Arial" w:eastAsia="MS Mincho" w:cs="Times New Roman"/>
          <w:strike/>
          <w:sz w:val="20"/>
          <w:szCs w:val="20"/>
          <w:lang w:val="en-GB" w:eastAsia="en-GB" w:bidi="ar-SA"/>
        </w:rPr>
        <w:t>during GNSS measurement gap</w:t>
      </w:r>
    </w:p>
    <w:p>
      <w:pPr>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tabs>
          <w:tab w:val="left" w:pos="1622"/>
        </w:tabs>
        <w:kinsoku/>
        <w:wordWrap/>
        <w:overflowPunct w:val="0"/>
        <w:topLinePunct w:val="0"/>
        <w:autoSpaceDE w:val="0"/>
        <w:autoSpaceDN w:val="0"/>
        <w:bidi w:val="0"/>
        <w:adjustRightInd w:val="0"/>
        <w:snapToGrid/>
        <w:spacing w:before="0" w:beforeAutospacing="0" w:after="120"/>
        <w:ind w:left="1619" w:hanging="360"/>
        <w:textAlignment w:val="baseline"/>
        <w:rPr>
          <w:rFonts w:ascii="Arial" w:hAnsi="Arial" w:eastAsia="MS Mincho" w:cs="Times New Roman"/>
          <w:sz w:val="20"/>
          <w:szCs w:val="20"/>
          <w:lang w:val="en-GB" w:eastAsia="en-GB" w:bidi="ar-SA"/>
        </w:rPr>
      </w:pPr>
      <w:r>
        <w:rPr>
          <w:rFonts w:ascii="Arial" w:hAnsi="Arial" w:eastAsia="MS Mincho" w:cs="Times New Roman"/>
          <w:sz w:val="20"/>
          <w:szCs w:val="20"/>
          <w:lang w:val="en-GB" w:eastAsia="en-GB" w:bidi="ar-SA"/>
        </w:rPr>
        <w:t>For both network-triggered and UE-autonomous Measurement Gap Length Configuration: Use MAC CE (with 1 bit indication to differentiate the two cases) (FFS if a RRC configuration is needed for NW trigger case)</w:t>
      </w:r>
    </w:p>
    <w:p>
      <w:pPr>
        <w:pStyle w:val="6"/>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eastAsia" w:ascii="Arial" w:hAnsi="Arial" w:cs="Arial"/>
          <w:sz w:val="20"/>
          <w:szCs w:val="20"/>
          <w:lang w:val="en-US" w:eastAsia="zh-CN"/>
        </w:rPr>
      </w:pPr>
      <w:r>
        <w:rPr>
          <w:rFonts w:hint="eastAsia" w:ascii="Arial" w:hAnsi="Arial" w:cs="Arial"/>
          <w:sz w:val="20"/>
          <w:szCs w:val="20"/>
          <w:lang w:val="en-US" w:eastAsia="zh-CN"/>
        </w:rPr>
        <w:t>During the post email discussion [2] and [3], the following remaining open issues on GNSS enhancements were listed by email rapporteur.</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keepNext w:val="0"/>
              <w:keepLines w:val="0"/>
              <w:pageBreakBefore w:val="0"/>
              <w:widowControl w:val="0"/>
              <w:numPr>
                <w:ilvl w:val="0"/>
                <w:numId w:val="3"/>
              </w:numPr>
              <w:kinsoku/>
              <w:wordWrap/>
              <w:overflowPunct/>
              <w:topLinePunct w:val="0"/>
              <w:autoSpaceDE/>
              <w:autoSpaceDN/>
              <w:bidi w:val="0"/>
              <w:adjustRightInd/>
              <w:snapToGrid/>
              <w:spacing w:after="120"/>
              <w:textAlignment w:val="auto"/>
              <w:rPr>
                <w:rFonts w:hint="default" w:ascii="Arial" w:hAnsi="Arial" w:cs="Arial"/>
                <w:sz w:val="20"/>
                <w:szCs w:val="20"/>
                <w:lang w:val="en-US" w:eastAsia="zh-CN"/>
              </w:rPr>
            </w:pPr>
            <w:r>
              <w:rPr>
                <w:rFonts w:hint="default" w:ascii="Arial" w:hAnsi="Arial" w:cs="Arial"/>
                <w:sz w:val="20"/>
                <w:szCs w:val="20"/>
                <w:lang w:val="en-US" w:eastAsia="zh-CN"/>
              </w:rPr>
              <w:t>Issue 1-1: How to determine GNSS invalid (considering duration X and Y), this affects 1) condition for entering RRC_IDLE, and 2) the start of autonomous gap</w:t>
            </w:r>
          </w:p>
          <w:p>
            <w:pPr>
              <w:pStyle w:val="6"/>
              <w:keepNext w:val="0"/>
              <w:keepLines w:val="0"/>
              <w:pageBreakBefore w:val="0"/>
              <w:widowControl w:val="0"/>
              <w:kinsoku/>
              <w:wordWrap/>
              <w:overflowPunct/>
              <w:topLinePunct w:val="0"/>
              <w:autoSpaceDE/>
              <w:autoSpaceDN/>
              <w:bidi w:val="0"/>
              <w:adjustRightInd/>
              <w:snapToGrid/>
              <w:spacing w:after="120"/>
              <w:ind w:leftChars="400"/>
              <w:textAlignment w:val="auto"/>
              <w:rPr>
                <w:rFonts w:hint="default" w:ascii="Arial" w:hAnsi="Arial" w:cs="Arial"/>
                <w:sz w:val="20"/>
                <w:szCs w:val="20"/>
                <w:lang w:val="en-US" w:eastAsia="zh-CN"/>
              </w:rPr>
            </w:pPr>
            <w:r>
              <w:rPr>
                <w:rFonts w:hint="default" w:ascii="Arial" w:hAnsi="Arial" w:cs="Arial"/>
                <w:sz w:val="20"/>
                <w:szCs w:val="20"/>
                <w:lang w:val="en-US" w:eastAsia="zh-CN"/>
              </w:rPr>
              <w:t>-Option 1: It is up to RAN1 whether/how to decide GNSS validity duration considering X and Y.</w:t>
            </w:r>
          </w:p>
          <w:p>
            <w:pPr>
              <w:pStyle w:val="6"/>
              <w:keepNext w:val="0"/>
              <w:keepLines w:val="0"/>
              <w:pageBreakBefore w:val="0"/>
              <w:widowControl w:val="0"/>
              <w:kinsoku/>
              <w:wordWrap/>
              <w:overflowPunct/>
              <w:topLinePunct w:val="0"/>
              <w:autoSpaceDE/>
              <w:autoSpaceDN/>
              <w:bidi w:val="0"/>
              <w:adjustRightInd/>
              <w:snapToGrid/>
              <w:spacing w:after="120"/>
              <w:ind w:leftChars="400"/>
              <w:textAlignment w:val="auto"/>
              <w:rPr>
                <w:rFonts w:hint="default" w:ascii="Arial" w:hAnsi="Arial" w:cs="Arial"/>
                <w:sz w:val="20"/>
                <w:szCs w:val="20"/>
                <w:lang w:val="en-US" w:eastAsia="zh-CN"/>
              </w:rPr>
            </w:pPr>
            <w:r>
              <w:rPr>
                <w:rFonts w:hint="default" w:ascii="Arial" w:hAnsi="Arial" w:cs="Arial"/>
                <w:sz w:val="20"/>
                <w:szCs w:val="20"/>
                <w:lang w:val="en-US" w:eastAsia="zh-CN"/>
              </w:rPr>
              <w:t>-Option 2: Even if duration X is provided, the remaining GNSS validity duration keeps unchanged.</w:t>
            </w:r>
          </w:p>
          <w:p>
            <w:pPr>
              <w:pStyle w:val="6"/>
              <w:keepNext w:val="0"/>
              <w:keepLines w:val="0"/>
              <w:pageBreakBefore w:val="0"/>
              <w:widowControl w:val="0"/>
              <w:kinsoku/>
              <w:wordWrap/>
              <w:overflowPunct/>
              <w:topLinePunct w:val="0"/>
              <w:autoSpaceDE/>
              <w:autoSpaceDN/>
              <w:bidi w:val="0"/>
              <w:adjustRightInd/>
              <w:snapToGrid/>
              <w:spacing w:after="120"/>
              <w:ind w:leftChars="400"/>
              <w:textAlignment w:val="auto"/>
              <w:rPr>
                <w:rFonts w:hint="default" w:ascii="Arial" w:hAnsi="Arial" w:cs="Arial"/>
                <w:sz w:val="20"/>
                <w:szCs w:val="20"/>
                <w:lang w:val="en-US" w:eastAsia="zh-CN"/>
              </w:rPr>
            </w:pPr>
            <w:r>
              <w:rPr>
                <w:rFonts w:hint="default" w:ascii="Arial" w:hAnsi="Arial" w:cs="Arial"/>
                <w:sz w:val="20"/>
                <w:szCs w:val="20"/>
                <w:lang w:val="en-US" w:eastAsia="zh-CN"/>
              </w:rPr>
              <w:t>-Option 3: UE considers the GNSS position as outdated and goes to RRC_IDLE, upon the expiry of X on top of the expiry of the GNSS validity duration.</w:t>
            </w:r>
          </w:p>
          <w:p>
            <w:pPr>
              <w:pStyle w:val="6"/>
              <w:keepNext w:val="0"/>
              <w:keepLines w:val="0"/>
              <w:pageBreakBefore w:val="0"/>
              <w:widowControl w:val="0"/>
              <w:numPr>
                <w:ilvl w:val="0"/>
                <w:numId w:val="3"/>
              </w:numPr>
              <w:kinsoku/>
              <w:wordWrap/>
              <w:overflowPunct/>
              <w:topLinePunct w:val="0"/>
              <w:autoSpaceDE/>
              <w:autoSpaceDN/>
              <w:bidi w:val="0"/>
              <w:adjustRightInd/>
              <w:snapToGrid/>
              <w:spacing w:after="120"/>
              <w:textAlignment w:val="auto"/>
              <w:rPr>
                <w:rFonts w:hint="default" w:ascii="Arial" w:hAnsi="Arial" w:cs="Arial"/>
                <w:sz w:val="20"/>
                <w:szCs w:val="20"/>
                <w:lang w:val="en-US" w:eastAsia="zh-CN"/>
              </w:rPr>
            </w:pPr>
            <w:r>
              <w:rPr>
                <w:rFonts w:hint="default" w:ascii="Arial" w:hAnsi="Arial" w:cs="Arial"/>
                <w:sz w:val="20"/>
                <w:szCs w:val="20"/>
                <w:lang w:val="en-US" w:eastAsia="zh-CN"/>
              </w:rPr>
              <w:t>Issue 1-2: Whether to suspend T317, T318 during measurement gap</w:t>
            </w:r>
          </w:p>
          <w:p>
            <w:pPr>
              <w:pStyle w:val="6"/>
              <w:keepNext w:val="0"/>
              <w:keepLines w:val="0"/>
              <w:pageBreakBefore w:val="0"/>
              <w:widowControl w:val="0"/>
              <w:numPr>
                <w:ilvl w:val="0"/>
                <w:numId w:val="3"/>
              </w:numPr>
              <w:kinsoku/>
              <w:wordWrap/>
              <w:overflowPunct/>
              <w:topLinePunct w:val="0"/>
              <w:autoSpaceDE/>
              <w:autoSpaceDN/>
              <w:bidi w:val="0"/>
              <w:adjustRightInd/>
              <w:snapToGrid/>
              <w:spacing w:after="120"/>
              <w:textAlignment w:val="auto"/>
              <w:rPr>
                <w:rFonts w:hint="default" w:ascii="Arial" w:hAnsi="Arial" w:cs="Arial"/>
                <w:sz w:val="20"/>
                <w:szCs w:val="20"/>
              </w:rPr>
            </w:pPr>
            <w:r>
              <w:rPr>
                <w:rFonts w:hint="default" w:ascii="Arial" w:hAnsi="Arial" w:cs="Arial"/>
                <w:sz w:val="20"/>
                <w:szCs w:val="20"/>
              </w:rPr>
              <w:t>Adding a new trigger for random access procedure by GNSS validity duration MAC CE in Section 10.1.5.0 (Apple)</w:t>
            </w:r>
          </w:p>
          <w:p>
            <w:pPr>
              <w:pStyle w:val="6"/>
              <w:keepNext w:val="0"/>
              <w:keepLines w:val="0"/>
              <w:pageBreakBefore w:val="0"/>
              <w:widowControl w:val="0"/>
              <w:numPr>
                <w:ilvl w:val="0"/>
                <w:numId w:val="3"/>
              </w:numPr>
              <w:kinsoku/>
              <w:wordWrap/>
              <w:overflowPunct/>
              <w:topLinePunct w:val="0"/>
              <w:autoSpaceDE/>
              <w:autoSpaceDN/>
              <w:bidi w:val="0"/>
              <w:adjustRightInd/>
              <w:snapToGrid/>
              <w:spacing w:after="120"/>
              <w:textAlignment w:val="auto"/>
              <w:rPr>
                <w:rFonts w:hint="eastAsia" w:ascii="Arial" w:hAnsi="Arial" w:cs="Arial"/>
                <w:sz w:val="20"/>
                <w:szCs w:val="20"/>
                <w:lang w:val="en-US" w:eastAsia="zh-CN"/>
              </w:rPr>
            </w:pPr>
            <w:r>
              <w:rPr>
                <w:rFonts w:hint="default" w:ascii="Arial" w:hAnsi="Arial" w:cs="Arial"/>
                <w:sz w:val="20"/>
                <w:szCs w:val="20"/>
              </w:rPr>
              <w:t xml:space="preserve">Upon failed GNSS acquisition, shall the UE be allowed to stay in CONNECTED if it still has a valid GNSS position? This can be captured in 23.21.2.2. </w:t>
            </w:r>
          </w:p>
        </w:tc>
      </w:tr>
    </w:tbl>
    <w:p>
      <w:pPr>
        <w:pStyle w:val="6"/>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this contribution, we </w:t>
      </w:r>
      <w:r>
        <w:rPr>
          <w:rFonts w:hint="eastAsia" w:ascii="Arial" w:hAnsi="Arial" w:cs="Arial"/>
          <w:sz w:val="20"/>
          <w:szCs w:val="20"/>
          <w:lang w:val="en-US" w:eastAsia="zh-CN"/>
        </w:rPr>
        <w:t xml:space="preserve">will </w:t>
      </w:r>
      <w:r>
        <w:rPr>
          <w:rFonts w:hint="default" w:ascii="Arial" w:hAnsi="Arial" w:cs="Arial"/>
          <w:sz w:val="20"/>
          <w:szCs w:val="20"/>
        </w:rPr>
        <w:t xml:space="preserve">discuss </w:t>
      </w:r>
      <w:r>
        <w:rPr>
          <w:rFonts w:hint="eastAsia" w:ascii="Arial" w:hAnsi="Arial" w:cs="Arial"/>
          <w:sz w:val="20"/>
          <w:szCs w:val="20"/>
          <w:lang w:val="en-US" w:eastAsia="zh-CN"/>
        </w:rPr>
        <w:t>the remaining issues</w:t>
      </w:r>
      <w:r>
        <w:rPr>
          <w:rFonts w:hint="default" w:ascii="Arial" w:hAnsi="Arial" w:cs="Arial"/>
          <w:sz w:val="20"/>
          <w:szCs w:val="20"/>
        </w:rPr>
        <w:t xml:space="preserve"> </w:t>
      </w:r>
      <w:r>
        <w:rPr>
          <w:rFonts w:hint="eastAsia" w:ascii="Arial" w:hAnsi="Arial" w:cs="Arial"/>
          <w:sz w:val="20"/>
          <w:szCs w:val="20"/>
          <w:lang w:val="en-US" w:eastAsia="zh-CN"/>
        </w:rPr>
        <w:t xml:space="preserve">on </w:t>
      </w:r>
      <w:r>
        <w:rPr>
          <w:rFonts w:hint="default" w:ascii="Arial" w:hAnsi="Arial" w:cs="Arial"/>
          <w:sz w:val="20"/>
          <w:szCs w:val="20"/>
        </w:rPr>
        <w:t xml:space="preserve">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pStyle w:val="3"/>
        <w:rPr>
          <w:rFonts w:hint="default" w:eastAsia="宋体"/>
          <w:lang w:val="en-US" w:eastAsia="zh-CN"/>
        </w:rPr>
      </w:pPr>
      <w:r>
        <w:rPr>
          <w:rFonts w:hint="eastAsia"/>
          <w:lang w:val="en-US" w:eastAsia="zh-CN"/>
        </w:rPr>
        <w:t>2.1 Open issues on UL transmission after GNSS validity duration expires</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Regarding the UL transmission after GNSS validity duration expires, there are different understandings during the previous discussion, and companies think this will affects the condition for entering RRC_IDLE and the start of autonomous gap:</w:t>
      </w:r>
    </w:p>
    <w:p>
      <w:pPr>
        <w:pStyle w:val="19"/>
        <w:numPr>
          <w:ilvl w:val="0"/>
          <w:numId w:val="4"/>
        </w:numPr>
        <w:overflowPunct/>
        <w:autoSpaceDE/>
        <w:autoSpaceDN/>
        <w:adjustRightInd/>
        <w:snapToGrid w:val="0"/>
        <w:spacing w:after="100"/>
        <w:ind w:firstLineChars="0"/>
        <w:textAlignment w:val="auto"/>
        <w:rPr>
          <w:rFonts w:hint="eastAsia" w:ascii="Arial" w:hAnsi="Arial" w:cs="Arial"/>
          <w:b w:val="0"/>
          <w:bCs/>
          <w:iCs/>
          <w:sz w:val="20"/>
          <w:szCs w:val="20"/>
          <w:lang w:val="en-US" w:eastAsia="zh-CN"/>
        </w:rPr>
      </w:pPr>
      <w:r>
        <w:rPr>
          <w:rFonts w:hint="eastAsia" w:ascii="Arial" w:hAnsi="Arial" w:cs="Arial"/>
          <w:b/>
          <w:bCs w:val="0"/>
          <w:iCs/>
          <w:sz w:val="20"/>
          <w:szCs w:val="20"/>
          <w:lang w:val="en-US" w:eastAsia="zh-CN"/>
        </w:rPr>
        <w:t>Option 1:</w:t>
      </w:r>
      <w:r>
        <w:rPr>
          <w:rFonts w:hint="eastAsia" w:ascii="Arial" w:hAnsi="Arial" w:cs="Arial"/>
          <w:b w:val="0"/>
          <w:bCs/>
          <w:iCs/>
          <w:sz w:val="20"/>
          <w:szCs w:val="20"/>
          <w:lang w:val="en-US" w:eastAsia="zh-CN"/>
        </w:rPr>
        <w:t xml:space="preserve"> It is up to RAN1 whether/how to decide GNSS validity duration considering X and Y.</w:t>
      </w:r>
    </w:p>
    <w:p>
      <w:pPr>
        <w:pStyle w:val="19"/>
        <w:numPr>
          <w:ilvl w:val="0"/>
          <w:numId w:val="4"/>
        </w:numPr>
        <w:overflowPunct/>
        <w:autoSpaceDE/>
        <w:autoSpaceDN/>
        <w:adjustRightInd/>
        <w:snapToGrid w:val="0"/>
        <w:spacing w:after="100"/>
        <w:ind w:firstLineChars="0"/>
        <w:textAlignment w:val="auto"/>
        <w:rPr>
          <w:rFonts w:hint="eastAsia" w:ascii="Arial" w:hAnsi="Arial" w:cs="Arial"/>
          <w:b w:val="0"/>
          <w:bCs/>
          <w:iCs/>
          <w:sz w:val="20"/>
          <w:szCs w:val="20"/>
          <w:lang w:val="en-US" w:eastAsia="zh-CN"/>
        </w:rPr>
      </w:pPr>
      <w:r>
        <w:rPr>
          <w:rFonts w:hint="eastAsia" w:ascii="Arial" w:hAnsi="Arial" w:cs="Arial"/>
          <w:b/>
          <w:bCs w:val="0"/>
          <w:iCs/>
          <w:sz w:val="20"/>
          <w:szCs w:val="20"/>
          <w:lang w:val="en-US" w:eastAsia="zh-CN"/>
        </w:rPr>
        <w:t>Option 2:</w:t>
      </w:r>
      <w:r>
        <w:rPr>
          <w:rFonts w:hint="eastAsia" w:ascii="Arial" w:hAnsi="Arial" w:cs="Arial"/>
          <w:b w:val="0"/>
          <w:bCs/>
          <w:iCs/>
          <w:sz w:val="20"/>
          <w:szCs w:val="20"/>
          <w:lang w:val="en-US" w:eastAsia="zh-CN"/>
        </w:rPr>
        <w:t xml:space="preserve"> Even if duration X is provided, the remaining GNSS validity duration keeps unchanged.</w:t>
      </w:r>
    </w:p>
    <w:p>
      <w:pPr>
        <w:pStyle w:val="19"/>
        <w:numPr>
          <w:ilvl w:val="0"/>
          <w:numId w:val="4"/>
        </w:numPr>
        <w:overflowPunct/>
        <w:autoSpaceDE/>
        <w:autoSpaceDN/>
        <w:adjustRightInd/>
        <w:snapToGrid w:val="0"/>
        <w:spacing w:after="100"/>
        <w:ind w:firstLineChars="0"/>
        <w:textAlignment w:val="auto"/>
        <w:rPr>
          <w:rFonts w:hint="eastAsia" w:ascii="Arial" w:hAnsi="Arial" w:cs="Arial"/>
          <w:b w:val="0"/>
          <w:bCs/>
          <w:iCs/>
          <w:sz w:val="20"/>
          <w:szCs w:val="20"/>
          <w:lang w:val="en-US" w:eastAsia="zh-CN"/>
        </w:rPr>
      </w:pPr>
      <w:r>
        <w:rPr>
          <w:rFonts w:hint="eastAsia" w:ascii="Arial" w:hAnsi="Arial" w:cs="Arial"/>
          <w:b/>
          <w:bCs w:val="0"/>
          <w:iCs/>
          <w:sz w:val="20"/>
          <w:szCs w:val="20"/>
          <w:lang w:val="en-US" w:eastAsia="zh-CN"/>
        </w:rPr>
        <w:t>Option 3:</w:t>
      </w:r>
      <w:r>
        <w:rPr>
          <w:rFonts w:hint="eastAsia" w:ascii="Arial" w:hAnsi="Arial" w:cs="Arial"/>
          <w:b w:val="0"/>
          <w:bCs/>
          <w:iCs/>
          <w:sz w:val="20"/>
          <w:szCs w:val="20"/>
          <w:lang w:val="en-US" w:eastAsia="zh-CN"/>
        </w:rPr>
        <w:t xml:space="preserve"> UE considers the GNSS position as outdated and goes to RRC_IDLE, upon the expiry of X on top of the expiry of the GNSS validity duration.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iCs/>
          <w:sz w:val="20"/>
          <w:szCs w:val="20"/>
          <w:lang w:val="en-US" w:eastAsia="zh-CN"/>
        </w:rPr>
      </w:pPr>
      <w:r>
        <w:rPr>
          <w:rFonts w:hint="eastAsia" w:ascii="Arial" w:hAnsi="Arial" w:cs="Arial"/>
          <w:b w:val="0"/>
          <w:bCs/>
          <w:iCs/>
          <w:sz w:val="20"/>
          <w:szCs w:val="20"/>
          <w:lang w:val="en-US" w:eastAsia="zh-CN"/>
        </w:rPr>
        <w:t xml:space="preserve">During the discussion in RAN1 meeting, RAN1 has received the following agreements on UL transmission after GNSS validity duration expires.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Arial" w:hAnsi="Arial" w:cs="Arial"/>
                <w:b w:val="0"/>
                <w:bCs/>
                <w:iCs/>
                <w:sz w:val="20"/>
                <w:szCs w:val="20"/>
                <w:highlight w:val="green"/>
                <w:lang w:val="en-US" w:eastAsia="zh-CN"/>
              </w:rPr>
            </w:pPr>
            <w:r>
              <w:rPr>
                <w:rFonts w:hint="default" w:ascii="Arial" w:hAnsi="Arial" w:cs="Arial"/>
                <w:b w:val="0"/>
                <w:bCs/>
                <w:iCs/>
                <w:sz w:val="20"/>
                <w:szCs w:val="20"/>
                <w:highlight w:val="green"/>
                <w:lang w:val="en-US" w:eastAsia="zh-CN"/>
              </w:rPr>
              <w:t>RAN1#11</w:t>
            </w:r>
            <w:r>
              <w:rPr>
                <w:rFonts w:hint="eastAsia" w:ascii="Arial" w:hAnsi="Arial" w:cs="Arial"/>
                <w:b w:val="0"/>
                <w:bCs/>
                <w:iCs/>
                <w:sz w:val="20"/>
                <w:szCs w:val="20"/>
                <w:highlight w:val="green"/>
                <w:lang w:val="en-US" w:eastAsia="zh-CN"/>
              </w:rPr>
              <w:t>3</w:t>
            </w:r>
            <w:r>
              <w:rPr>
                <w:rFonts w:hint="default" w:ascii="Arial" w:hAnsi="Arial" w:cs="Arial"/>
                <w:b w:val="0"/>
                <w:bCs/>
                <w:iCs/>
                <w:sz w:val="20"/>
                <w:szCs w:val="20"/>
                <w:highlight w:val="green"/>
                <w:lang w:val="en-US" w:eastAsia="zh-CN"/>
              </w:rPr>
              <w:t xml:space="preserve"> Agreement</w:t>
            </w:r>
          </w:p>
          <w:p>
            <w:pPr>
              <w:spacing w:before="0" w:beforeAutospacing="0" w:after="0"/>
              <w:rPr>
                <w:rFonts w:hint="default" w:ascii="Arial" w:hAnsi="Arial" w:cs="Arial" w:eastAsiaTheme="minorEastAsia"/>
                <w:sz w:val="20"/>
                <w:szCs w:val="20"/>
              </w:rPr>
            </w:pPr>
            <w:r>
              <w:rPr>
                <w:rFonts w:hint="default" w:ascii="Arial" w:hAnsi="Arial" w:cs="Arial" w:eastAsiaTheme="minorEastAsia"/>
                <w:sz w:val="20"/>
                <w:szCs w:val="20"/>
              </w:rPr>
              <w:t xml:space="preserve">From RAN1 perspective, at least for the case when frequency error and timing error are within frequency and timing error requirements with legacy closed loop time correction, UL transmission can be allowed in a duration X </w:t>
            </w:r>
            <w:r>
              <w:rPr>
                <w:rFonts w:hint="default" w:ascii="Arial" w:hAnsi="Arial" w:cs="Arial" w:eastAsiaTheme="minorEastAsia"/>
                <w:color w:val="C00000"/>
                <w:sz w:val="20"/>
                <w:szCs w:val="20"/>
                <w:highlight w:val="yellow"/>
              </w:rPr>
              <w:t xml:space="preserve">after </w:t>
            </w:r>
            <w:r>
              <w:rPr>
                <w:rFonts w:hint="default" w:ascii="Arial" w:hAnsi="Arial" w:cs="Arial" w:eastAsiaTheme="minorEastAsia"/>
                <w:sz w:val="20"/>
                <w:szCs w:val="20"/>
                <w:highlight w:val="yellow"/>
              </w:rPr>
              <w:t xml:space="preserve">original GNSS validity duration </w:t>
            </w:r>
            <w:r>
              <w:rPr>
                <w:rFonts w:hint="default" w:ascii="Arial" w:hAnsi="Arial" w:cs="Arial" w:eastAsiaTheme="minorEastAsia"/>
                <w:color w:val="C00000"/>
                <w:sz w:val="20"/>
                <w:szCs w:val="20"/>
                <w:highlight w:val="yellow"/>
              </w:rPr>
              <w:t>expires</w:t>
            </w:r>
            <w:r>
              <w:rPr>
                <w:rFonts w:hint="default" w:ascii="Arial" w:hAnsi="Arial" w:cs="Arial" w:eastAsiaTheme="minorEastAsia"/>
                <w:color w:val="C00000"/>
                <w:sz w:val="20"/>
                <w:szCs w:val="20"/>
              </w:rPr>
              <w:t xml:space="preserve"> </w:t>
            </w:r>
            <w:r>
              <w:rPr>
                <w:rFonts w:hint="default" w:ascii="Arial" w:hAnsi="Arial" w:cs="Arial" w:eastAsiaTheme="minorEastAsia"/>
                <w:sz w:val="20"/>
                <w:szCs w:val="20"/>
              </w:rPr>
              <w:t>without GNSS re-acquisition.</w:t>
            </w:r>
          </w:p>
          <w:p>
            <w:pPr>
              <w:spacing w:before="0" w:beforeAutospacing="0" w:after="0"/>
              <w:rPr>
                <w:rFonts w:hint="default" w:ascii="Arial" w:hAnsi="Arial" w:cs="Arial" w:eastAsiaTheme="minorEastAsia"/>
                <w:sz w:val="20"/>
                <w:szCs w:val="20"/>
              </w:rPr>
            </w:pPr>
            <w:r>
              <w:rPr>
                <w:rFonts w:hint="default" w:ascii="Arial" w:hAnsi="Arial" w:cs="Arial" w:eastAsiaTheme="minorEastAsia"/>
                <w:sz w:val="20"/>
                <w:szCs w:val="20"/>
              </w:rPr>
              <w:t>RAN1 will decide further details of the above.</w:t>
            </w:r>
          </w:p>
          <w:p>
            <w:pPr>
              <w:spacing w:before="0" w:beforeAutospacing="0" w:after="0"/>
              <w:rPr>
                <w:rFonts w:hint="default" w:ascii="Arial" w:hAnsi="Arial" w:cs="Arial"/>
                <w:b w:val="0"/>
                <w:bCs/>
                <w:iCs/>
                <w:sz w:val="20"/>
                <w:szCs w:val="20"/>
                <w:highlight w:val="green"/>
                <w:lang w:val="en-US" w:eastAsia="zh-CN"/>
              </w:rPr>
            </w:pPr>
          </w:p>
          <w:p>
            <w:pPr>
              <w:spacing w:before="0" w:beforeAutospacing="0" w:after="0"/>
              <w:rPr>
                <w:rFonts w:hint="default" w:ascii="Arial" w:hAnsi="Arial" w:cs="Arial"/>
                <w:bCs/>
                <w:iCs/>
                <w:sz w:val="20"/>
                <w:szCs w:val="20"/>
              </w:rPr>
            </w:pPr>
            <w:r>
              <w:rPr>
                <w:rFonts w:hint="default" w:ascii="Arial" w:hAnsi="Arial" w:cs="Arial"/>
                <w:b w:val="0"/>
                <w:bCs/>
                <w:iCs/>
                <w:sz w:val="20"/>
                <w:szCs w:val="20"/>
                <w:highlight w:val="green"/>
                <w:lang w:val="en-US" w:eastAsia="zh-CN"/>
              </w:rPr>
              <w:t xml:space="preserve">RAN1#114 </w:t>
            </w:r>
            <w:r>
              <w:rPr>
                <w:rFonts w:hint="default" w:ascii="Arial" w:hAnsi="Arial" w:cs="Arial"/>
                <w:bCs/>
                <w:iCs/>
                <w:sz w:val="20"/>
                <w:szCs w:val="20"/>
                <w:highlight w:val="green"/>
              </w:rPr>
              <w:t>Agreement</w:t>
            </w:r>
          </w:p>
          <w:p>
            <w:pPr>
              <w:spacing w:before="0" w:beforeAutospacing="0" w:after="0"/>
              <w:rPr>
                <w:rStyle w:val="13"/>
                <w:rFonts w:hint="default" w:ascii="Arial" w:hAnsi="Arial" w:cs="Arial"/>
                <w:bCs/>
                <w:i w:val="0"/>
                <w:sz w:val="20"/>
                <w:szCs w:val="20"/>
              </w:rPr>
            </w:pPr>
            <w:r>
              <w:rPr>
                <w:rFonts w:hint="default" w:ascii="Arial" w:hAnsi="Arial" w:cs="Arial"/>
                <w:bCs/>
                <w:iCs/>
                <w:sz w:val="20"/>
                <w:szCs w:val="20"/>
              </w:rPr>
              <w:t>F</w:t>
            </w:r>
            <w:r>
              <w:rPr>
                <w:rStyle w:val="13"/>
                <w:rFonts w:hint="default" w:ascii="Arial" w:hAnsi="Arial" w:cs="Arial"/>
                <w:bCs/>
                <w:i w:val="0"/>
                <w:sz w:val="20"/>
                <w:szCs w:val="20"/>
              </w:rPr>
              <w:t xml:space="preserve">or autonomous GNSS timer, </w:t>
            </w:r>
            <w:r>
              <w:rPr>
                <w:rStyle w:val="13"/>
                <w:rFonts w:hint="default" w:ascii="Arial" w:hAnsi="Arial" w:cs="Arial"/>
                <w:bCs/>
                <w:i w:val="0"/>
                <w:sz w:val="20"/>
                <w:szCs w:val="20"/>
                <w:highlight w:val="yellow"/>
              </w:rPr>
              <w:t xml:space="preserve">the start time of the autonomous GNSS measurement timer is where </w:t>
            </w:r>
            <w:r>
              <w:rPr>
                <w:rStyle w:val="13"/>
                <w:rFonts w:hint="default" w:ascii="Arial" w:hAnsi="Arial" w:cs="Arial"/>
                <w:bCs/>
                <w:i w:val="0"/>
                <w:color w:val="C00000"/>
                <w:sz w:val="20"/>
                <w:szCs w:val="20"/>
                <w:highlight w:val="yellow"/>
              </w:rPr>
              <w:t>the original GNSS validity duration expires, and the duration X (if any) expires</w:t>
            </w:r>
            <w:r>
              <w:rPr>
                <w:rStyle w:val="13"/>
                <w:rFonts w:hint="default" w:ascii="Arial" w:hAnsi="Arial" w:cs="Arial"/>
                <w:bCs/>
                <w:i w:val="0"/>
                <w:sz w:val="20"/>
                <w:szCs w:val="20"/>
              </w:rPr>
              <w:t>.</w:t>
            </w:r>
          </w:p>
          <w:p>
            <w:pPr>
              <w:spacing w:before="0" w:beforeAutospacing="0" w:after="0"/>
              <w:rPr>
                <w:rFonts w:hint="default" w:ascii="Arial" w:hAnsi="Arial" w:cs="Arial"/>
                <w:sz w:val="20"/>
                <w:szCs w:val="20"/>
                <w:lang w:val="en-US" w:eastAsia="zh-CN"/>
              </w:rPr>
            </w:pPr>
            <w:r>
              <w:rPr>
                <w:rStyle w:val="13"/>
                <w:rFonts w:hint="default" w:ascii="Arial" w:hAnsi="Arial" w:cs="Arial"/>
                <w:bCs/>
                <w:i w:val="0"/>
                <w:sz w:val="20"/>
                <w:szCs w:val="20"/>
              </w:rPr>
              <w:t xml:space="preserve">Note (as already agreed): The duration X is where UL transmission can be allowed </w:t>
            </w:r>
            <w:r>
              <w:rPr>
                <w:rStyle w:val="13"/>
                <w:rFonts w:hint="default" w:ascii="Arial" w:hAnsi="Arial" w:cs="Arial"/>
                <w:bCs/>
                <w:i w:val="0"/>
                <w:color w:val="000000" w:themeColor="text1"/>
                <w:sz w:val="20"/>
                <w:szCs w:val="20"/>
                <w:highlight w:val="none"/>
                <w14:textFill>
                  <w14:solidFill>
                    <w14:schemeClr w14:val="tx1"/>
                  </w14:solidFill>
                </w14:textFill>
              </w:rPr>
              <w:t>after original GNSS validity duration expires without GNSS re-acquisition</w:t>
            </w:r>
            <w:r>
              <w:rPr>
                <w:rStyle w:val="13"/>
                <w:rFonts w:hint="default" w:ascii="Arial" w:hAnsi="Arial" w:cs="Arial"/>
                <w:bCs/>
                <w:i w:val="0"/>
                <w:sz w:val="20"/>
                <w:szCs w:val="20"/>
              </w:rPr>
              <w:t>.</w:t>
            </w:r>
          </w:p>
          <w:p>
            <w:pPr>
              <w:spacing w:before="0" w:beforeAutospacing="0"/>
              <w:rPr>
                <w:rFonts w:hint="eastAsia" w:ascii="Arial" w:hAnsi="Arial" w:eastAsia="等线" w:cs="Arial"/>
                <w:bCs/>
                <w:sz w:val="20"/>
                <w:szCs w:val="20"/>
                <w:lang w:val="en-US" w:eastAsia="zh-CN"/>
              </w:rPr>
            </w:pP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iCs/>
          <w:sz w:val="20"/>
          <w:szCs w:val="20"/>
          <w:lang w:val="en-US" w:eastAsia="zh-CN"/>
        </w:rPr>
      </w:pPr>
      <w:r>
        <w:rPr>
          <w:rFonts w:hint="eastAsia" w:ascii="Arial" w:hAnsi="Arial" w:cs="Arial"/>
          <w:b w:val="0"/>
          <w:bCs/>
          <w:iCs/>
          <w:sz w:val="20"/>
          <w:szCs w:val="20"/>
          <w:lang w:val="en-US" w:eastAsia="zh-CN"/>
        </w:rPr>
        <w:t xml:space="preserve">Based on RAN1 agreements, we understand the duration X will not change the GNSS validity duration since RAN1 indicates the duration X is where UL transmission can be allowed </w:t>
      </w:r>
      <w:r>
        <w:rPr>
          <w:rFonts w:hint="eastAsia" w:ascii="Arial" w:hAnsi="Arial" w:cs="Arial"/>
          <w:b/>
          <w:bCs w:val="0"/>
          <w:iCs/>
          <w:sz w:val="20"/>
          <w:szCs w:val="20"/>
          <w:lang w:val="en-US" w:eastAsia="zh-CN"/>
        </w:rPr>
        <w:t xml:space="preserve">after </w:t>
      </w:r>
      <w:r>
        <w:rPr>
          <w:rFonts w:hint="eastAsia" w:ascii="Arial" w:hAnsi="Arial" w:cs="Arial"/>
          <w:b w:val="0"/>
          <w:bCs/>
          <w:iCs/>
          <w:sz w:val="20"/>
          <w:szCs w:val="20"/>
          <w:lang w:val="en-US" w:eastAsia="zh-CN"/>
        </w:rPr>
        <w:t xml:space="preserve">original GNSS validity duration </w:t>
      </w:r>
      <w:r>
        <w:rPr>
          <w:rFonts w:hint="eastAsia" w:ascii="Arial" w:hAnsi="Arial" w:cs="Arial"/>
          <w:b/>
          <w:bCs w:val="0"/>
          <w:iCs/>
          <w:sz w:val="20"/>
          <w:szCs w:val="20"/>
          <w:lang w:val="en-US" w:eastAsia="zh-CN"/>
        </w:rPr>
        <w:t xml:space="preserve">expires </w:t>
      </w:r>
      <w:r>
        <w:rPr>
          <w:rFonts w:hint="eastAsia" w:ascii="Arial" w:hAnsi="Arial" w:cs="Arial"/>
          <w:b w:val="0"/>
          <w:bCs/>
          <w:iCs/>
          <w:sz w:val="20"/>
          <w:szCs w:val="20"/>
          <w:lang w:val="en-US" w:eastAsia="zh-CN"/>
        </w:rPr>
        <w:t>without GNSS re-acquisition. Therefore, we think option 2 is aligned with RAN1 agreements.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val="0"/>
          <w:sz w:val="20"/>
          <w:szCs w:val="21"/>
          <w:lang w:val="en-US" w:eastAsia="zh-CN"/>
        </w:rPr>
      </w:pPr>
      <w:r>
        <w:rPr>
          <w:rFonts w:hint="eastAsia" w:ascii="Arial" w:hAnsi="Arial" w:cs="Arial"/>
          <w:b/>
          <w:bCs w:val="0"/>
          <w:iCs/>
          <w:sz w:val="20"/>
          <w:szCs w:val="20"/>
          <w:lang w:val="en-US" w:eastAsia="zh-CN"/>
        </w:rPr>
        <w:t xml:space="preserve">Proposal 1: </w:t>
      </w:r>
      <w:r>
        <w:rPr>
          <w:rFonts w:hint="eastAsia" w:ascii="Arial" w:hAnsi="Arial" w:cs="Arial"/>
          <w:b/>
          <w:bCs/>
          <w:sz w:val="20"/>
          <w:szCs w:val="20"/>
          <w:lang w:val="en-US" w:eastAsia="zh-CN"/>
        </w:rPr>
        <w:t xml:space="preserve">RAN2 </w:t>
      </w:r>
      <w:r>
        <w:rPr>
          <w:rFonts w:hint="eastAsia" w:ascii="Arial" w:hAnsi="Arial" w:cs="Arial"/>
          <w:b/>
          <w:bCs w:val="0"/>
          <w:iCs/>
          <w:sz w:val="20"/>
          <w:szCs w:val="20"/>
          <w:lang w:val="en-US" w:eastAsia="zh-CN"/>
        </w:rPr>
        <w:t>confirms that e</w:t>
      </w:r>
      <w:r>
        <w:rPr>
          <w:rFonts w:hint="default" w:ascii="Arial" w:hAnsi="Arial" w:cs="Arial"/>
          <w:b/>
          <w:bCs w:val="0"/>
          <w:sz w:val="20"/>
          <w:szCs w:val="21"/>
        </w:rPr>
        <w:t xml:space="preserve">ven if duration X is provided, the remaining GNSS validity duration keeps unchanged.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1"/>
          <w:lang w:val="en-US" w:eastAsia="zh-CN"/>
        </w:rPr>
      </w:pPr>
      <w:r>
        <w:rPr>
          <w:rFonts w:hint="eastAsia" w:ascii="Arial" w:hAnsi="Arial" w:cs="Arial"/>
          <w:b w:val="0"/>
          <w:bCs w:val="0"/>
          <w:sz w:val="20"/>
          <w:szCs w:val="21"/>
          <w:lang w:val="en-US" w:eastAsia="zh-CN"/>
        </w:rPr>
        <w:t>Furthermore, upon duration X expires, the UE can perform autonomous GNSS measurement if it is configured to do this. Conversely, if the UE autonomous GNSS measurement is not configured and the</w:t>
      </w:r>
      <w:bookmarkStart w:id="0" w:name="_GoBack"/>
      <w:bookmarkEnd w:id="0"/>
      <w:r>
        <w:rPr>
          <w:rFonts w:hint="eastAsia" w:ascii="Arial" w:hAnsi="Arial" w:cs="Arial"/>
          <w:b w:val="0"/>
          <w:bCs w:val="0"/>
          <w:sz w:val="20"/>
          <w:szCs w:val="21"/>
          <w:lang w:val="en-US" w:eastAsia="zh-CN"/>
        </w:rPr>
        <w:t xml:space="preserve"> aperiodic trigger from eNB is not received, the UE should go to RRC_IDLE upon duration X expires on top of the expiry of original GNSS validity duration. However, for the wording </w:t>
      </w:r>
      <w:r>
        <w:rPr>
          <w:rFonts w:hint="default" w:ascii="Arial" w:hAnsi="Arial" w:cs="Arial"/>
          <w:b w:val="0"/>
          <w:bCs w:val="0"/>
          <w:sz w:val="20"/>
          <w:szCs w:val="21"/>
          <w:lang w:val="en-US" w:eastAsia="zh-CN"/>
        </w:rPr>
        <w:t>“</w:t>
      </w:r>
      <w:r>
        <w:rPr>
          <w:rFonts w:hint="eastAsia" w:ascii="Arial" w:hAnsi="Arial" w:cs="Arial"/>
          <w:b w:val="0"/>
          <w:bCs w:val="0"/>
          <w:sz w:val="20"/>
          <w:szCs w:val="21"/>
          <w:lang w:val="en-US" w:eastAsia="zh-CN"/>
        </w:rPr>
        <w:t>UE considers the GNSS position as outdated</w:t>
      </w:r>
      <w:r>
        <w:rPr>
          <w:rFonts w:hint="default" w:ascii="Arial" w:hAnsi="Arial" w:cs="Arial"/>
          <w:b w:val="0"/>
          <w:bCs w:val="0"/>
          <w:sz w:val="20"/>
          <w:szCs w:val="21"/>
          <w:lang w:val="en-US" w:eastAsia="zh-CN"/>
        </w:rPr>
        <w:t>”</w:t>
      </w:r>
      <w:r>
        <w:rPr>
          <w:rFonts w:hint="eastAsia" w:ascii="Arial" w:hAnsi="Arial" w:cs="Arial"/>
          <w:b w:val="0"/>
          <w:bCs w:val="0"/>
          <w:sz w:val="20"/>
          <w:szCs w:val="21"/>
          <w:lang w:val="en-US" w:eastAsia="zh-CN"/>
        </w:rPr>
        <w:t xml:space="preserve"> in option 3, we prefer to remove it and wait for RAN1</w:t>
      </w:r>
      <w:r>
        <w:rPr>
          <w:rFonts w:hint="default" w:ascii="Arial" w:hAnsi="Arial" w:cs="Arial"/>
          <w:b w:val="0"/>
          <w:bCs w:val="0"/>
          <w:sz w:val="20"/>
          <w:szCs w:val="21"/>
          <w:lang w:val="en-US" w:eastAsia="zh-CN"/>
        </w:rPr>
        <w:t>’</w:t>
      </w:r>
      <w:r>
        <w:rPr>
          <w:rFonts w:hint="eastAsia" w:ascii="Arial" w:hAnsi="Arial" w:cs="Arial"/>
          <w:b w:val="0"/>
          <w:bCs w:val="0"/>
          <w:sz w:val="20"/>
          <w:szCs w:val="21"/>
          <w:lang w:val="en-US" w:eastAsia="zh-CN"/>
        </w:rPr>
        <w:t xml:space="preserve">s discussion, because RAN1 discussed whether the GNSS position is valid within duration X in last meeting but has no consensus.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Proposal 2: The UE should go to RRC_IDLE upon duration X expires on top of the expiry of original GNSS validity duration, if the UE autonomous GNSS measurement is not configured and the aperiodic trigger from eNB is not received. Whether the GNSS position is valid within duration X can wait for RAN1</w:t>
      </w:r>
      <w:r>
        <w:rPr>
          <w:rFonts w:hint="default" w:ascii="Arial" w:hAnsi="Arial" w:cs="Arial"/>
          <w:b/>
          <w:bCs/>
          <w:sz w:val="20"/>
          <w:szCs w:val="21"/>
          <w:lang w:val="en-US" w:eastAsia="zh-CN"/>
        </w:rPr>
        <w:t>’</w:t>
      </w:r>
      <w:r>
        <w:rPr>
          <w:rFonts w:hint="eastAsia" w:ascii="Arial" w:hAnsi="Arial" w:cs="Arial"/>
          <w:b/>
          <w:bCs/>
          <w:sz w:val="20"/>
          <w:szCs w:val="21"/>
          <w:lang w:val="en-US" w:eastAsia="zh-CN"/>
        </w:rPr>
        <w:t>s discussion.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lang w:val="en-US" w:eastAsia="zh-CN"/>
        </w:rPr>
      </w:pPr>
    </w:p>
    <w:p>
      <w:pPr>
        <w:pStyle w:val="3"/>
        <w:rPr>
          <w:rFonts w:hint="default" w:eastAsia="宋体"/>
          <w:lang w:val="en-US" w:eastAsia="zh-CN"/>
        </w:rPr>
      </w:pPr>
      <w:r>
        <w:rPr>
          <w:rFonts w:hint="eastAsia"/>
          <w:lang w:val="en-US" w:eastAsia="zh-CN"/>
        </w:rPr>
        <w:t>2.2 Open issues on failure of GNSS measurement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0"/>
          <w:szCs w:val="20"/>
          <w:lang w:val="en-US" w:eastAsia="zh-CN"/>
        </w:rPr>
      </w:pPr>
      <w:r>
        <w:rPr>
          <w:rFonts w:hint="eastAsia" w:ascii="Arial" w:hAnsi="Arial" w:cs="Arial"/>
          <w:sz w:val="20"/>
          <w:szCs w:val="20"/>
          <w:lang w:val="en-US" w:eastAsia="zh-CN"/>
        </w:rPr>
        <w:t>For failure of</w:t>
      </w:r>
      <w:r>
        <w:rPr>
          <w:rFonts w:hint="default" w:ascii="Arial" w:hAnsi="Arial" w:cs="Arial"/>
          <w:sz w:val="20"/>
          <w:szCs w:val="20"/>
          <w:lang w:val="en-US" w:eastAsia="zh-CN"/>
        </w:rPr>
        <w:t xml:space="preserve"> GNSS </w:t>
      </w:r>
      <w:r>
        <w:rPr>
          <w:rFonts w:hint="eastAsia" w:ascii="Arial" w:hAnsi="Arial" w:cs="Arial"/>
          <w:sz w:val="20"/>
          <w:szCs w:val="20"/>
          <w:lang w:val="en-US" w:eastAsia="zh-CN"/>
        </w:rPr>
        <w:t>measurement</w:t>
      </w:r>
      <w:r>
        <w:rPr>
          <w:rFonts w:hint="default" w:ascii="Arial" w:hAnsi="Arial" w:cs="Arial"/>
          <w:sz w:val="20"/>
          <w:szCs w:val="20"/>
          <w:lang w:val="en-US" w:eastAsia="zh-CN"/>
        </w:rPr>
        <w:t xml:space="preserve">, </w:t>
      </w:r>
      <w:r>
        <w:rPr>
          <w:rFonts w:hint="eastAsia" w:ascii="Arial" w:hAnsi="Arial" w:cs="Arial"/>
          <w:sz w:val="20"/>
          <w:szCs w:val="20"/>
          <w:lang w:val="en-US" w:eastAsia="zh-CN"/>
        </w:rPr>
        <w:t xml:space="preserve">RAN1 has discussed how to address the issue for aperiodic GNSS measurement and autonomous GNSS measurement separately, and achieved the following agreements in RAN1#114 meeting.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sz w:val="20"/>
                <w:szCs w:val="20"/>
                <w:lang w:eastAsia="zh-CN"/>
              </w:rPr>
            </w:pPr>
            <w:r>
              <w:rPr>
                <w:rFonts w:hint="eastAsia" w:ascii="Arial" w:hAnsi="Arial" w:cs="Arial"/>
                <w:sz w:val="20"/>
                <w:szCs w:val="20"/>
                <w:highlight w:val="green"/>
                <w:lang w:val="en-US" w:eastAsia="zh-CN"/>
              </w:rPr>
              <w:t xml:space="preserve">RAN1#114 </w:t>
            </w:r>
            <w:r>
              <w:rPr>
                <w:rFonts w:hint="default" w:ascii="Arial" w:hAnsi="Arial" w:cs="Arial"/>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sz w:val="20"/>
                <w:szCs w:val="20"/>
                <w:lang w:eastAsia="zh-CN"/>
              </w:rPr>
            </w:pPr>
            <w:r>
              <w:rPr>
                <w:rStyle w:val="13"/>
                <w:rFonts w:hint="default" w:ascii="Arial" w:hAnsi="Arial" w:cs="Arial"/>
                <w:bCs/>
                <w:i w:val="0"/>
                <w:iCs w:val="0"/>
                <w:sz w:val="20"/>
                <w:szCs w:val="20"/>
              </w:rPr>
              <w:t xml:space="preserve">From RAN1 perspective, after autonomous GNSS measurement timer expires if UE failed to re-acquire GNSS position fix within the autonomous GNSS measurement timer </w:t>
            </w:r>
            <w:r>
              <w:rPr>
                <w:rStyle w:val="13"/>
                <w:rFonts w:hint="default" w:ascii="Arial" w:hAnsi="Arial" w:cs="Arial"/>
                <w:bCs/>
                <w:i w:val="0"/>
                <w:iCs w:val="0"/>
                <w:sz w:val="20"/>
                <w:szCs w:val="20"/>
                <w:highlight w:val="yellow"/>
              </w:rPr>
              <w:t>UE goes to IDLE mode</w:t>
            </w:r>
          </w:p>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sz w:val="20"/>
                <w:szCs w:val="20"/>
                <w:lang w:eastAsia="zh-CN"/>
              </w:rPr>
            </w:pPr>
            <w:r>
              <w:rPr>
                <w:rFonts w:hint="eastAsia" w:ascii="Arial" w:hAnsi="Arial" w:cs="Arial"/>
                <w:sz w:val="20"/>
                <w:szCs w:val="20"/>
                <w:highlight w:val="green"/>
                <w:lang w:val="en-US" w:eastAsia="zh-CN"/>
              </w:rPr>
              <w:t xml:space="preserve">RAN1#114 </w:t>
            </w:r>
            <w:r>
              <w:rPr>
                <w:rFonts w:hint="default" w:ascii="Arial" w:hAnsi="Arial" w:cs="Arial"/>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bCs/>
                <w:sz w:val="20"/>
                <w:szCs w:val="20"/>
              </w:rPr>
            </w:pPr>
            <w:r>
              <w:rPr>
                <w:rStyle w:val="13"/>
                <w:rFonts w:hint="default" w:ascii="Arial" w:hAnsi="Arial" w:cs="Arial"/>
                <w:bCs/>
                <w:i w:val="0"/>
                <w:iCs w:val="0"/>
                <w:sz w:val="20"/>
                <w:szCs w:val="20"/>
              </w:rPr>
              <w:t xml:space="preserve">From RAN1 perspective, </w:t>
            </w:r>
            <w:r>
              <w:rPr>
                <w:rFonts w:hint="default" w:ascii="Arial" w:hAnsi="Arial" w:cs="Arial"/>
                <w:bCs/>
                <w:sz w:val="20"/>
                <w:szCs w:val="20"/>
              </w:rPr>
              <w:t>for the aperiodic GNSS measurement gap triggered by eNB with MAC CE, down select one of the alternatives for the failure of GNSS measurement:</w:t>
            </w:r>
          </w:p>
          <w:p>
            <w:pPr>
              <w:pStyle w:val="19"/>
              <w:keepNext w:val="0"/>
              <w:keepLines w:val="0"/>
              <w:pageBreakBefore w:val="0"/>
              <w:widowControl w:val="0"/>
              <w:numPr>
                <w:ilvl w:val="0"/>
                <w:numId w:val="5"/>
              </w:numPr>
              <w:kinsoku/>
              <w:wordWrap/>
              <w:overflowPunct/>
              <w:topLinePunct w:val="0"/>
              <w:autoSpaceDE/>
              <w:autoSpaceDN/>
              <w:bidi w:val="0"/>
              <w:adjustRightInd/>
              <w:snapToGrid/>
              <w:spacing w:before="0" w:beforeAutospacing="0" w:after="120"/>
              <w:ind w:firstLineChars="0"/>
              <w:contextualSpacing/>
              <w:jc w:val="left"/>
              <w:textAlignment w:val="auto"/>
              <w:rPr>
                <w:rFonts w:hint="default" w:ascii="Arial" w:hAnsi="Arial" w:cs="Arial"/>
                <w:b/>
                <w:bCs/>
                <w:vertAlign w:val="baseline"/>
                <w:lang w:val="en-US" w:eastAsia="zh-CN"/>
              </w:rPr>
            </w:pPr>
            <w:r>
              <w:rPr>
                <w:rStyle w:val="13"/>
                <w:rFonts w:hint="default" w:ascii="Arial" w:hAnsi="Arial" w:cs="Arial"/>
                <w:bCs/>
                <w:i w:val="0"/>
                <w:iCs w:val="0"/>
                <w:sz w:val="20"/>
                <w:szCs w:val="20"/>
              </w:rPr>
              <w:t xml:space="preserve">Alt-1: </w:t>
            </w:r>
            <w:r>
              <w:rPr>
                <w:rStyle w:val="13"/>
                <w:rFonts w:hint="default" w:ascii="Arial" w:hAnsi="Arial" w:cs="Arial"/>
                <w:bCs/>
                <w:i w:val="0"/>
                <w:iCs w:val="0"/>
                <w:sz w:val="20"/>
                <w:szCs w:val="20"/>
                <w:highlight w:val="yellow"/>
              </w:rPr>
              <w:t>UE goes to IDLE mode</w:t>
            </w:r>
            <w:r>
              <w:rPr>
                <w:rFonts w:hint="default" w:ascii="Arial" w:hAnsi="Arial" w:cs="Arial"/>
                <w:bCs/>
                <w:sz w:val="20"/>
                <w:szCs w:val="20"/>
                <w:highlight w:val="yellow"/>
              </w:rPr>
              <w:t xml:space="preserve"> </w:t>
            </w:r>
            <w:r>
              <w:rPr>
                <w:rStyle w:val="13"/>
                <w:rFonts w:hint="default" w:ascii="Arial" w:hAnsi="Arial" w:cs="Arial"/>
                <w:bCs/>
                <w:i w:val="0"/>
                <w:iCs w:val="0"/>
                <w:sz w:val="20"/>
                <w:szCs w:val="20"/>
              </w:rPr>
              <w:t>after the end of GNSS measurement gap if UE failed to re-acquire GNSS position fix within GNSS measurement gap.</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0"/>
          <w:szCs w:val="20"/>
          <w:lang w:val="en-US" w:eastAsia="zh-CN"/>
        </w:rPr>
      </w:pPr>
      <w:r>
        <w:rPr>
          <w:rFonts w:hint="eastAsia" w:ascii="Arial" w:hAnsi="Arial" w:cs="Arial"/>
          <w:sz w:val="20"/>
          <w:szCs w:val="20"/>
          <w:lang w:val="en-US" w:eastAsia="zh-CN"/>
        </w:rPr>
        <w:t>Specially, RAN1 discussed whether the UE can stay in RRC_CONNECTED state if it still has a valid GNSS position upon failed GNSS acquisition for network-triggered aperiodic GNSS measurement (the second bullet of Alt-2), and finally went for Alt-1 on this issue, i.e. UE goes to IDLE mode after the end of GNSS measurement gap if UE failed to re-acquire GNSS position fix within GNSS measurement gap.</w:t>
      </w:r>
    </w:p>
    <w:p>
      <w:pPr>
        <w:pStyle w:val="6"/>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Alt-1: UE goes to IDLE mode after the end of GNSS measurement gap if UE failed to re-acquire GNSS position fix within GNSS measurement gap.</w:t>
      </w:r>
    </w:p>
    <w:p>
      <w:pPr>
        <w:pStyle w:val="6"/>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Alt-2: If UE failed to re-acquire GNSS position fix within the GNSS measurement gap:</w:t>
      </w:r>
    </w:p>
    <w:p>
      <w:pPr>
        <w:pStyle w:val="6"/>
        <w:keepNext w:val="0"/>
        <w:keepLines w:val="0"/>
        <w:pageBreakBefore w:val="0"/>
        <w:widowControl w:val="0"/>
        <w:kinsoku/>
        <w:wordWrap/>
        <w:overflowPunct/>
        <w:topLinePunct w:val="0"/>
        <w:autoSpaceDE/>
        <w:autoSpaceDN/>
        <w:bidi w:val="0"/>
        <w:adjustRightInd/>
        <w:snapToGrid/>
        <w:spacing w:before="0" w:beforeAutospacing="0" w:after="120"/>
        <w:ind w:left="820" w:leftChars="200" w:hanging="400" w:hangingChars="20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if the end of GNSS measurement gap is </w:t>
      </w:r>
      <w:r>
        <w:rPr>
          <w:rFonts w:hint="default" w:ascii="Arial" w:hAnsi="Arial" w:cs="Arial"/>
          <w:sz w:val="20"/>
          <w:szCs w:val="20"/>
          <w:highlight w:val="yellow"/>
        </w:rPr>
        <w:t xml:space="preserve">after </w:t>
      </w:r>
      <w:r>
        <w:rPr>
          <w:rFonts w:hint="default" w:ascii="Arial" w:hAnsi="Arial" w:cs="Arial"/>
          <w:sz w:val="20"/>
          <w:szCs w:val="20"/>
        </w:rPr>
        <w:t>current GNSS validity duration expires, UE goes to IDLE mode after the end of GNSS measurement gap.</w:t>
      </w:r>
    </w:p>
    <w:p>
      <w:pPr>
        <w:pStyle w:val="6"/>
        <w:keepNext w:val="0"/>
        <w:keepLines w:val="0"/>
        <w:pageBreakBefore w:val="0"/>
        <w:widowControl w:val="0"/>
        <w:kinsoku/>
        <w:wordWrap/>
        <w:overflowPunct/>
        <w:topLinePunct w:val="0"/>
        <w:autoSpaceDE/>
        <w:autoSpaceDN/>
        <w:bidi w:val="0"/>
        <w:adjustRightInd/>
        <w:snapToGrid/>
        <w:spacing w:before="0" w:beforeAutospacing="0" w:after="120"/>
        <w:ind w:left="820" w:leftChars="200" w:hanging="400" w:hangingChars="20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if the end of GNSS measurement gap is </w:t>
      </w:r>
      <w:r>
        <w:rPr>
          <w:rFonts w:hint="default" w:ascii="Arial" w:hAnsi="Arial" w:cs="Arial"/>
          <w:sz w:val="20"/>
          <w:szCs w:val="20"/>
          <w:highlight w:val="yellow"/>
        </w:rPr>
        <w:t xml:space="preserve">before </w:t>
      </w:r>
      <w:r>
        <w:rPr>
          <w:rFonts w:hint="default" w:ascii="Arial" w:hAnsi="Arial" w:cs="Arial"/>
          <w:sz w:val="20"/>
          <w:szCs w:val="20"/>
        </w:rPr>
        <w:t>current GNSS validity duration expires, UE can stay in RRC_CONNECTED state.</w:t>
      </w:r>
    </w:p>
    <w:p>
      <w:pPr>
        <w:pStyle w:val="19"/>
        <w:keepNext w:val="0"/>
        <w:keepLines w:val="0"/>
        <w:pageBreakBefore w:val="0"/>
        <w:widowControl w:val="0"/>
        <w:numPr>
          <w:ilvl w:val="1"/>
          <w:numId w:val="5"/>
        </w:numPr>
        <w:kinsoku/>
        <w:wordWrap/>
        <w:overflowPunct/>
        <w:topLinePunct w:val="0"/>
        <w:autoSpaceDE/>
        <w:autoSpaceDN/>
        <w:bidi w:val="0"/>
        <w:adjustRightInd/>
        <w:snapToGrid/>
        <w:spacing w:before="0" w:beforeAutospacing="0" w:after="120"/>
        <w:ind w:firstLineChars="0"/>
        <w:contextualSpacing/>
        <w:jc w:val="left"/>
        <w:textAlignment w:val="auto"/>
        <w:rPr>
          <w:rStyle w:val="13"/>
          <w:rFonts w:hint="default" w:ascii="Arial" w:hAnsi="Arial" w:eastAsia="等线" w:cs="Arial"/>
          <w:bCs/>
          <w:i w:val="0"/>
          <w:iCs w:val="0"/>
          <w:sz w:val="20"/>
          <w:szCs w:val="20"/>
        </w:rPr>
      </w:pPr>
      <w:r>
        <w:rPr>
          <w:rStyle w:val="13"/>
          <w:rFonts w:hint="default" w:ascii="Arial" w:hAnsi="Arial" w:eastAsia="等线" w:cs="Arial"/>
          <w:bCs/>
          <w:i w:val="0"/>
          <w:iCs w:val="0"/>
          <w:sz w:val="20"/>
          <w:szCs w:val="20"/>
        </w:rPr>
        <w:t>FFS: UE behaviour in RRC_CONNECTED state.</w:t>
      </w:r>
    </w:p>
    <w:p>
      <w:pPr>
        <w:pStyle w:val="19"/>
        <w:keepNext w:val="0"/>
        <w:keepLines w:val="0"/>
        <w:pageBreakBefore w:val="0"/>
        <w:widowControl w:val="0"/>
        <w:numPr>
          <w:ilvl w:val="1"/>
          <w:numId w:val="5"/>
        </w:numPr>
        <w:kinsoku/>
        <w:wordWrap/>
        <w:overflowPunct/>
        <w:topLinePunct w:val="0"/>
        <w:autoSpaceDE/>
        <w:autoSpaceDN/>
        <w:bidi w:val="0"/>
        <w:adjustRightInd/>
        <w:snapToGrid/>
        <w:spacing w:before="0" w:beforeAutospacing="0" w:after="120"/>
        <w:ind w:firstLineChars="0"/>
        <w:contextualSpacing/>
        <w:jc w:val="left"/>
        <w:textAlignment w:val="auto"/>
        <w:rPr>
          <w:rStyle w:val="13"/>
          <w:rFonts w:hint="default" w:ascii="Arial" w:hAnsi="Arial" w:eastAsia="等线" w:cs="Arial"/>
          <w:bCs/>
          <w:i w:val="0"/>
          <w:iCs w:val="0"/>
          <w:sz w:val="20"/>
          <w:szCs w:val="20"/>
        </w:rPr>
      </w:pPr>
      <w:r>
        <w:rPr>
          <w:rStyle w:val="13"/>
          <w:rFonts w:hint="default" w:ascii="Arial" w:hAnsi="Arial" w:eastAsia="等线" w:cs="Arial"/>
          <w:bCs/>
          <w:i w:val="0"/>
          <w:iCs w:val="0"/>
          <w:sz w:val="20"/>
          <w:szCs w:val="20"/>
        </w:rPr>
        <w:t>Alt-A: UE can be allowed to transmit and receive</w:t>
      </w:r>
    </w:p>
    <w:p>
      <w:pPr>
        <w:pStyle w:val="19"/>
        <w:keepNext w:val="0"/>
        <w:keepLines w:val="0"/>
        <w:pageBreakBefore w:val="0"/>
        <w:widowControl w:val="0"/>
        <w:numPr>
          <w:ilvl w:val="1"/>
          <w:numId w:val="5"/>
        </w:numPr>
        <w:kinsoku/>
        <w:wordWrap/>
        <w:overflowPunct/>
        <w:topLinePunct w:val="0"/>
        <w:autoSpaceDE/>
        <w:autoSpaceDN/>
        <w:bidi w:val="0"/>
        <w:adjustRightInd/>
        <w:snapToGrid/>
        <w:spacing w:before="0" w:beforeAutospacing="0" w:after="120"/>
        <w:ind w:firstLineChars="0"/>
        <w:contextualSpacing/>
        <w:jc w:val="left"/>
        <w:textAlignment w:val="auto"/>
        <w:rPr>
          <w:rStyle w:val="13"/>
          <w:rFonts w:hint="default" w:ascii="Arial" w:hAnsi="Arial" w:eastAsia="等线" w:cs="Arial"/>
          <w:bCs/>
          <w:i w:val="0"/>
          <w:iCs w:val="0"/>
          <w:sz w:val="20"/>
          <w:szCs w:val="20"/>
        </w:rPr>
      </w:pPr>
      <w:r>
        <w:rPr>
          <w:rStyle w:val="13"/>
          <w:rFonts w:hint="default" w:ascii="Arial" w:hAnsi="Arial" w:eastAsia="等线" w:cs="Arial"/>
          <w:bCs/>
          <w:i w:val="0"/>
          <w:iCs w:val="0"/>
          <w:sz w:val="20"/>
          <w:szCs w:val="20"/>
        </w:rPr>
        <w:t>Alt-B: UE can only be allowed to receive</w:t>
      </w:r>
    </w:p>
    <w:p>
      <w:pPr>
        <w:pStyle w:val="19"/>
        <w:keepNext w:val="0"/>
        <w:keepLines w:val="0"/>
        <w:pageBreakBefore w:val="0"/>
        <w:widowControl w:val="0"/>
        <w:numPr>
          <w:ilvl w:val="1"/>
          <w:numId w:val="5"/>
        </w:numPr>
        <w:kinsoku/>
        <w:wordWrap/>
        <w:overflowPunct/>
        <w:topLinePunct w:val="0"/>
        <w:autoSpaceDE/>
        <w:autoSpaceDN/>
        <w:bidi w:val="0"/>
        <w:adjustRightInd/>
        <w:snapToGrid/>
        <w:spacing w:before="0" w:beforeAutospacing="0" w:after="120"/>
        <w:ind w:firstLineChars="0"/>
        <w:contextualSpacing/>
        <w:jc w:val="left"/>
        <w:textAlignment w:val="auto"/>
        <w:rPr>
          <w:rFonts w:hint="eastAsia" w:ascii="Arial" w:hAnsi="Arial" w:cs="Arial"/>
          <w:sz w:val="20"/>
          <w:szCs w:val="20"/>
          <w:lang w:val="en-US" w:eastAsia="zh-CN"/>
        </w:rPr>
      </w:pPr>
      <w:r>
        <w:rPr>
          <w:rStyle w:val="13"/>
          <w:rFonts w:hint="default" w:ascii="Arial" w:hAnsi="Arial" w:eastAsia="等线" w:cs="Arial"/>
          <w:bCs/>
          <w:i w:val="0"/>
          <w:iCs w:val="0"/>
          <w:sz w:val="20"/>
          <w:szCs w:val="20"/>
        </w:rPr>
        <w:t>Alt-C: wh</w:t>
      </w:r>
      <w:r>
        <w:rPr>
          <w:rFonts w:hint="default" w:ascii="Arial" w:hAnsi="Arial" w:cs="Arial"/>
          <w:i/>
          <w:iCs/>
          <w:sz w:val="20"/>
          <w:szCs w:val="20"/>
        </w:rPr>
        <w:t xml:space="preserve">ether UE is allowed to </w:t>
      </w:r>
      <w:r>
        <w:rPr>
          <w:rStyle w:val="13"/>
          <w:rFonts w:hint="default" w:ascii="Arial" w:hAnsi="Arial" w:eastAsia="等线" w:cs="Arial"/>
          <w:bCs/>
          <w:i w:val="0"/>
          <w:iCs w:val="0"/>
          <w:sz w:val="20"/>
          <w:szCs w:val="20"/>
        </w:rPr>
        <w:t xml:space="preserve">remain </w:t>
      </w:r>
      <w:r>
        <w:rPr>
          <w:rFonts w:hint="default" w:ascii="Arial" w:hAnsi="Arial" w:cs="Arial"/>
          <w:i/>
          <w:iCs/>
          <w:sz w:val="20"/>
          <w:szCs w:val="20"/>
        </w:rPr>
        <w:t>connected based on network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We think that there is no need to discuss the same issue in RAN2, and we can just follow the RAN1 agreements.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Proposal 3: If UE failed to re-acquire GNSS position fix within GNSS measurement gap or within the autonomous GNSS measurement timer, the UE goes to RRC_IDLE mode after the end of GNSS measurement gap or after autonomous GNSS measurement timer expires.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US" w:eastAsia="zh-CN"/>
        </w:rPr>
        <w:t xml:space="preserve">GNSS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val="0"/>
          <w:sz w:val="20"/>
          <w:szCs w:val="21"/>
          <w:lang w:val="en-US" w:eastAsia="zh-CN"/>
        </w:rPr>
      </w:pPr>
      <w:r>
        <w:rPr>
          <w:rFonts w:hint="eastAsia" w:ascii="Arial" w:hAnsi="Arial" w:cs="Arial"/>
          <w:b/>
          <w:bCs w:val="0"/>
          <w:iCs/>
          <w:sz w:val="20"/>
          <w:szCs w:val="20"/>
          <w:lang w:val="en-US" w:eastAsia="zh-CN"/>
        </w:rPr>
        <w:t xml:space="preserve">Proposal 1: </w:t>
      </w:r>
      <w:r>
        <w:rPr>
          <w:rFonts w:hint="eastAsia" w:ascii="Arial" w:hAnsi="Arial" w:cs="Arial"/>
          <w:b/>
          <w:bCs/>
          <w:sz w:val="20"/>
          <w:szCs w:val="20"/>
          <w:lang w:val="en-US" w:eastAsia="zh-CN"/>
        </w:rPr>
        <w:t xml:space="preserve">RAN2 </w:t>
      </w:r>
      <w:r>
        <w:rPr>
          <w:rFonts w:hint="eastAsia" w:ascii="Arial" w:hAnsi="Arial" w:cs="Arial"/>
          <w:b/>
          <w:bCs w:val="0"/>
          <w:iCs/>
          <w:sz w:val="20"/>
          <w:szCs w:val="20"/>
          <w:lang w:val="en-US" w:eastAsia="zh-CN"/>
        </w:rPr>
        <w:t>confirms that e</w:t>
      </w:r>
      <w:r>
        <w:rPr>
          <w:rFonts w:hint="default" w:ascii="Arial" w:hAnsi="Arial" w:cs="Arial"/>
          <w:b/>
          <w:bCs w:val="0"/>
          <w:sz w:val="20"/>
          <w:szCs w:val="21"/>
        </w:rPr>
        <w:t xml:space="preserve">ven if duration X is provided, the remaining GNSS validity duration keeps unchanged.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Proposal 2: The UE should go to RRC_IDLE upon duration X expires on top of the expiry of original GNSS validity duration, if the UE autonomous GNSS measurement is not configured and the aperiodic trigger from eNB is not received. Whether the GNSS position is valid within duration X can wait for RAN1</w:t>
      </w:r>
      <w:r>
        <w:rPr>
          <w:rFonts w:hint="default" w:ascii="Arial" w:hAnsi="Arial" w:cs="Arial"/>
          <w:b/>
          <w:bCs/>
          <w:sz w:val="20"/>
          <w:szCs w:val="21"/>
          <w:lang w:val="en-US" w:eastAsia="zh-CN"/>
        </w:rPr>
        <w:t>’</w:t>
      </w:r>
      <w:r>
        <w:rPr>
          <w:rFonts w:hint="eastAsia" w:ascii="Arial" w:hAnsi="Arial" w:cs="Arial"/>
          <w:b/>
          <w:bCs/>
          <w:sz w:val="20"/>
          <w:szCs w:val="21"/>
          <w:lang w:val="en-US" w:eastAsia="zh-CN"/>
        </w:rPr>
        <w:t>s discussion.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Proposal 3: If UE failed to re-acquire GNSS position fix within GNSS measurement gap or within the autonomous GNSS measurement timer, the UE goes to RRC_IDLE mode after the end of GNSS measurement gap or after autonomous GNSS measurement timer expires.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R2-231XXXX </w:t>
      </w:r>
      <w:r>
        <w:rPr>
          <w:rFonts w:hint="eastAsia" w:ascii="Arial" w:hAnsi="Arial" w:cs="Arial"/>
          <w:sz w:val="20"/>
          <w:szCs w:val="20"/>
          <w:lang w:val="en-US" w:eastAsia="zh-CN"/>
        </w:rPr>
        <w:t>Report of [Post123bis][302][IoT-NTN Enh] 36.331 running CR (Huawei)</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cs="Arial"/>
          <w:sz w:val="20"/>
          <w:szCs w:val="20"/>
          <w:lang w:val="en-US" w:eastAsia="zh-CN"/>
        </w:rPr>
        <w:t>R2-231XXXX Open issues for R18 IoT NTN enhancements Ericsson</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cs="Arial"/>
          <w:sz w:val="20"/>
          <w:szCs w:val="20"/>
          <w:lang w:val="en-US" w:eastAsia="zh-CN"/>
        </w:rPr>
        <w:t xml:space="preserve">R2-231XXXX </w:t>
      </w:r>
      <w:r>
        <w:rPr>
          <w:rFonts w:hint="eastAsia" w:ascii="Arial" w:hAnsi="Arial" w:eastAsia="宋体" w:cs="Arial"/>
          <w:kern w:val="0"/>
          <w:sz w:val="20"/>
          <w:szCs w:val="20"/>
          <w:lang w:val="en-GB" w:eastAsia="en-US"/>
        </w:rPr>
        <w:t>Stage-3 running CR for TS 36.321 for Rel-18 IoT-NTN</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Ericsson Hilda">
    <w:altName w:val="Calibri"/>
    <w:panose1 w:val="00000000000000000000"/>
    <w:charset w:val="00"/>
    <w:family w:val="auto"/>
    <w:pitch w:val="default"/>
    <w:sig w:usb0="00000000" w:usb1="00000000" w:usb2="00000000" w:usb3="00000000" w:csb0="0000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3E60FD"/>
    <w:multiLevelType w:val="multilevel"/>
    <w:tmpl w:val="223E60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A117DF7"/>
    <w:multiLevelType w:val="multilevel"/>
    <w:tmpl w:val="5A117DF7"/>
    <w:lvl w:ilvl="0" w:tentative="0">
      <w:start w:val="9"/>
      <w:numFmt w:val="bullet"/>
      <w:lvlText w:val="•"/>
      <w:lvlJc w:val="left"/>
      <w:pPr>
        <w:ind w:left="720" w:hanging="360"/>
      </w:pPr>
      <w:rPr>
        <w:rFonts w:hint="eastAsia" w:ascii="宋体" w:hAnsi="宋体" w:eastAsia="宋体" w:cstheme="minorBidi"/>
      </w:rPr>
    </w:lvl>
    <w:lvl w:ilvl="1" w:tentative="0">
      <w:start w:val="1"/>
      <w:numFmt w:val="bullet"/>
      <w:lvlText w:val="o"/>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Ericsson Hilda" w:hAnsi="Ericsson Hilda"/>
      </w:rPr>
    </w:lvl>
    <w:lvl w:ilvl="3" w:tentative="0">
      <w:start w:val="1"/>
      <w:numFmt w:val="bullet"/>
      <w:lvlText w:val=""/>
      <w:lvlJc w:val="left"/>
      <w:pPr>
        <w:ind w:left="2880" w:hanging="360"/>
      </w:pPr>
      <w:rPr>
        <w:rFonts w:hint="default" w:ascii="Cambria Math" w:hAnsi="Cambria Math"/>
      </w:rPr>
    </w:lvl>
    <w:lvl w:ilvl="4" w:tentative="0">
      <w:start w:val="1"/>
      <w:numFmt w:val="bullet"/>
      <w:lvlText w:val="o"/>
      <w:lvlJc w:val="left"/>
      <w:pPr>
        <w:ind w:left="3600" w:hanging="360"/>
      </w:pPr>
      <w:rPr>
        <w:rFonts w:hint="default" w:ascii="Symbol" w:hAnsi="Symbol" w:cs="Symbol"/>
      </w:rPr>
    </w:lvl>
    <w:lvl w:ilvl="5" w:tentative="0">
      <w:start w:val="1"/>
      <w:numFmt w:val="bullet"/>
      <w:lvlText w:val=""/>
      <w:lvlJc w:val="left"/>
      <w:pPr>
        <w:ind w:left="4320" w:hanging="360"/>
      </w:pPr>
      <w:rPr>
        <w:rFonts w:hint="default" w:ascii="Ericsson Hilda" w:hAnsi="Ericsson Hilda"/>
      </w:rPr>
    </w:lvl>
    <w:lvl w:ilvl="6" w:tentative="0">
      <w:start w:val="1"/>
      <w:numFmt w:val="bullet"/>
      <w:lvlText w:val=""/>
      <w:lvlJc w:val="left"/>
      <w:pPr>
        <w:ind w:left="5040" w:hanging="360"/>
      </w:pPr>
      <w:rPr>
        <w:rFonts w:hint="default" w:ascii="Cambria Math" w:hAnsi="Cambria Math"/>
      </w:rPr>
    </w:lvl>
    <w:lvl w:ilvl="7" w:tentative="0">
      <w:start w:val="1"/>
      <w:numFmt w:val="bullet"/>
      <w:lvlText w:val="o"/>
      <w:lvlJc w:val="left"/>
      <w:pPr>
        <w:ind w:left="5760" w:hanging="360"/>
      </w:pPr>
      <w:rPr>
        <w:rFonts w:hint="default" w:ascii="Symbol" w:hAnsi="Symbol" w:cs="Symbol"/>
      </w:rPr>
    </w:lvl>
    <w:lvl w:ilvl="8" w:tentative="0">
      <w:start w:val="1"/>
      <w:numFmt w:val="bullet"/>
      <w:lvlText w:val=""/>
      <w:lvlJc w:val="left"/>
      <w:pPr>
        <w:ind w:left="6480" w:hanging="360"/>
      </w:pPr>
      <w:rPr>
        <w:rFonts w:hint="default" w:ascii="Ericsson Hilda" w:hAnsi="Ericsson Hilda"/>
      </w:rPr>
    </w:lvl>
  </w:abstractNum>
  <w:abstractNum w:abstractNumId="4">
    <w:nsid w:val="6C610285"/>
    <w:multiLevelType w:val="multilevel"/>
    <w:tmpl w:val="6C61028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72F86073"/>
    <w:multiLevelType w:val="multilevel"/>
    <w:tmpl w:val="72F8607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3E092A"/>
    <w:rsid w:val="00423B04"/>
    <w:rsid w:val="004628AE"/>
    <w:rsid w:val="004659EF"/>
    <w:rsid w:val="00480B0B"/>
    <w:rsid w:val="004A5E6E"/>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525A6"/>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A464FD"/>
    <w:rsid w:val="0298354F"/>
    <w:rsid w:val="038A1F16"/>
    <w:rsid w:val="0436593E"/>
    <w:rsid w:val="04485544"/>
    <w:rsid w:val="04A37BF0"/>
    <w:rsid w:val="04A86F64"/>
    <w:rsid w:val="054E2F2E"/>
    <w:rsid w:val="05C87F3A"/>
    <w:rsid w:val="05F041C0"/>
    <w:rsid w:val="062C0E7F"/>
    <w:rsid w:val="066B4C7A"/>
    <w:rsid w:val="066F4DDF"/>
    <w:rsid w:val="068E120E"/>
    <w:rsid w:val="06FC1C28"/>
    <w:rsid w:val="07235153"/>
    <w:rsid w:val="073B0E40"/>
    <w:rsid w:val="080A4E39"/>
    <w:rsid w:val="08942A16"/>
    <w:rsid w:val="08B94764"/>
    <w:rsid w:val="08EC7AFA"/>
    <w:rsid w:val="090666E0"/>
    <w:rsid w:val="094470AB"/>
    <w:rsid w:val="09525706"/>
    <w:rsid w:val="095D197D"/>
    <w:rsid w:val="09860A68"/>
    <w:rsid w:val="09B70DE6"/>
    <w:rsid w:val="0A1469F1"/>
    <w:rsid w:val="0A173D8A"/>
    <w:rsid w:val="0A5620B3"/>
    <w:rsid w:val="0B08765B"/>
    <w:rsid w:val="0B6A7291"/>
    <w:rsid w:val="0B7205B8"/>
    <w:rsid w:val="0BF313BB"/>
    <w:rsid w:val="0C62711F"/>
    <w:rsid w:val="0C6B599C"/>
    <w:rsid w:val="0C8C56A3"/>
    <w:rsid w:val="0CC05689"/>
    <w:rsid w:val="0CD5224C"/>
    <w:rsid w:val="0D771EA7"/>
    <w:rsid w:val="0DB61238"/>
    <w:rsid w:val="0DC92561"/>
    <w:rsid w:val="0DDA157B"/>
    <w:rsid w:val="0DF55F8D"/>
    <w:rsid w:val="0E020167"/>
    <w:rsid w:val="0E94761B"/>
    <w:rsid w:val="0E9868B2"/>
    <w:rsid w:val="0EDF1396"/>
    <w:rsid w:val="0FE30CCF"/>
    <w:rsid w:val="10997447"/>
    <w:rsid w:val="10C208A1"/>
    <w:rsid w:val="110171B2"/>
    <w:rsid w:val="123900DB"/>
    <w:rsid w:val="124A1975"/>
    <w:rsid w:val="128E6E11"/>
    <w:rsid w:val="13392934"/>
    <w:rsid w:val="13471B4A"/>
    <w:rsid w:val="135B5130"/>
    <w:rsid w:val="13834DA5"/>
    <w:rsid w:val="13D05981"/>
    <w:rsid w:val="13D469D3"/>
    <w:rsid w:val="14AB30F5"/>
    <w:rsid w:val="14D75112"/>
    <w:rsid w:val="14E836E8"/>
    <w:rsid w:val="15767345"/>
    <w:rsid w:val="15BE553B"/>
    <w:rsid w:val="15DA1CEE"/>
    <w:rsid w:val="161147C5"/>
    <w:rsid w:val="1674297A"/>
    <w:rsid w:val="167D35A7"/>
    <w:rsid w:val="16872CCE"/>
    <w:rsid w:val="169961A3"/>
    <w:rsid w:val="169A0334"/>
    <w:rsid w:val="16A3322F"/>
    <w:rsid w:val="17CD5A7B"/>
    <w:rsid w:val="17EE5A1D"/>
    <w:rsid w:val="1869444D"/>
    <w:rsid w:val="187A66B9"/>
    <w:rsid w:val="18D52A1E"/>
    <w:rsid w:val="191C75FF"/>
    <w:rsid w:val="194E336B"/>
    <w:rsid w:val="196A52EA"/>
    <w:rsid w:val="19935127"/>
    <w:rsid w:val="19B7129C"/>
    <w:rsid w:val="1A1B2608"/>
    <w:rsid w:val="1ACB37C1"/>
    <w:rsid w:val="1B54603C"/>
    <w:rsid w:val="1B5824EA"/>
    <w:rsid w:val="1BB51035"/>
    <w:rsid w:val="1C37100A"/>
    <w:rsid w:val="1D0401FC"/>
    <w:rsid w:val="1D620E9B"/>
    <w:rsid w:val="1D7940C9"/>
    <w:rsid w:val="1DE55E1B"/>
    <w:rsid w:val="1DEB3367"/>
    <w:rsid w:val="1E2A6E38"/>
    <w:rsid w:val="1E5607A4"/>
    <w:rsid w:val="1EEA0BF1"/>
    <w:rsid w:val="202A6055"/>
    <w:rsid w:val="20AE6687"/>
    <w:rsid w:val="20F63843"/>
    <w:rsid w:val="21235585"/>
    <w:rsid w:val="222F021B"/>
    <w:rsid w:val="2242658D"/>
    <w:rsid w:val="22B32E1B"/>
    <w:rsid w:val="22C567A7"/>
    <w:rsid w:val="249D5D77"/>
    <w:rsid w:val="24FD2230"/>
    <w:rsid w:val="25452535"/>
    <w:rsid w:val="254B17BA"/>
    <w:rsid w:val="255B7B59"/>
    <w:rsid w:val="25682E0B"/>
    <w:rsid w:val="25782175"/>
    <w:rsid w:val="25BB36B0"/>
    <w:rsid w:val="25E52DEC"/>
    <w:rsid w:val="262D7F05"/>
    <w:rsid w:val="263B6BF0"/>
    <w:rsid w:val="26410250"/>
    <w:rsid w:val="264A07AA"/>
    <w:rsid w:val="269C7379"/>
    <w:rsid w:val="26FC638B"/>
    <w:rsid w:val="277E13F0"/>
    <w:rsid w:val="27EB5C8B"/>
    <w:rsid w:val="27F31715"/>
    <w:rsid w:val="2847692A"/>
    <w:rsid w:val="28981FE0"/>
    <w:rsid w:val="28993BCD"/>
    <w:rsid w:val="289B5C60"/>
    <w:rsid w:val="28AC24C6"/>
    <w:rsid w:val="28E2350C"/>
    <w:rsid w:val="28E76E28"/>
    <w:rsid w:val="293C3AE5"/>
    <w:rsid w:val="29BF17B7"/>
    <w:rsid w:val="2A5F5EAE"/>
    <w:rsid w:val="2AC45198"/>
    <w:rsid w:val="2AE505CF"/>
    <w:rsid w:val="2B033B56"/>
    <w:rsid w:val="2B2E25A0"/>
    <w:rsid w:val="2B4D1216"/>
    <w:rsid w:val="2BD349B5"/>
    <w:rsid w:val="2C095760"/>
    <w:rsid w:val="2C380499"/>
    <w:rsid w:val="2C4606A6"/>
    <w:rsid w:val="2CBF4EAB"/>
    <w:rsid w:val="2D46629B"/>
    <w:rsid w:val="2DA94FF1"/>
    <w:rsid w:val="2DBB04C0"/>
    <w:rsid w:val="2E5B62FC"/>
    <w:rsid w:val="2E600924"/>
    <w:rsid w:val="2E7167E3"/>
    <w:rsid w:val="2E754E77"/>
    <w:rsid w:val="2E9460F9"/>
    <w:rsid w:val="2EC412CC"/>
    <w:rsid w:val="2F5B44D5"/>
    <w:rsid w:val="2F806391"/>
    <w:rsid w:val="2FD15B01"/>
    <w:rsid w:val="30B60AE3"/>
    <w:rsid w:val="30C4636F"/>
    <w:rsid w:val="313B1370"/>
    <w:rsid w:val="313F3759"/>
    <w:rsid w:val="313F54DB"/>
    <w:rsid w:val="31484E0B"/>
    <w:rsid w:val="31A34B18"/>
    <w:rsid w:val="31C07963"/>
    <w:rsid w:val="31D568D2"/>
    <w:rsid w:val="32302ADE"/>
    <w:rsid w:val="323F6F7D"/>
    <w:rsid w:val="32493B30"/>
    <w:rsid w:val="33E81A28"/>
    <w:rsid w:val="33EF67CB"/>
    <w:rsid w:val="344237D7"/>
    <w:rsid w:val="34825779"/>
    <w:rsid w:val="34B75561"/>
    <w:rsid w:val="353E71F5"/>
    <w:rsid w:val="35646E1B"/>
    <w:rsid w:val="365E1EC3"/>
    <w:rsid w:val="36B15D02"/>
    <w:rsid w:val="36CD0086"/>
    <w:rsid w:val="36F84B57"/>
    <w:rsid w:val="37286BCE"/>
    <w:rsid w:val="37AB4799"/>
    <w:rsid w:val="37F85D17"/>
    <w:rsid w:val="3871351A"/>
    <w:rsid w:val="38DA5FD3"/>
    <w:rsid w:val="38FC32F5"/>
    <w:rsid w:val="39030A9D"/>
    <w:rsid w:val="391C1B6B"/>
    <w:rsid w:val="39500691"/>
    <w:rsid w:val="39BF0C38"/>
    <w:rsid w:val="39D73660"/>
    <w:rsid w:val="39F137FB"/>
    <w:rsid w:val="3A080ADD"/>
    <w:rsid w:val="3A5A39CC"/>
    <w:rsid w:val="3A7E0A81"/>
    <w:rsid w:val="3A837A41"/>
    <w:rsid w:val="3B536163"/>
    <w:rsid w:val="3C39078B"/>
    <w:rsid w:val="3C664416"/>
    <w:rsid w:val="3CA66A58"/>
    <w:rsid w:val="3D487517"/>
    <w:rsid w:val="3D5B3EF0"/>
    <w:rsid w:val="3D7167D4"/>
    <w:rsid w:val="3D891605"/>
    <w:rsid w:val="3E1C71FB"/>
    <w:rsid w:val="3E8A33A6"/>
    <w:rsid w:val="3ECD0998"/>
    <w:rsid w:val="3ED508CA"/>
    <w:rsid w:val="3F2B4ECE"/>
    <w:rsid w:val="3F7C2FC6"/>
    <w:rsid w:val="3FA42170"/>
    <w:rsid w:val="3FAF36DB"/>
    <w:rsid w:val="400F3104"/>
    <w:rsid w:val="40426008"/>
    <w:rsid w:val="406A14B3"/>
    <w:rsid w:val="411D5655"/>
    <w:rsid w:val="413A392B"/>
    <w:rsid w:val="41FE57DC"/>
    <w:rsid w:val="428803B3"/>
    <w:rsid w:val="42E661CE"/>
    <w:rsid w:val="43146FF6"/>
    <w:rsid w:val="433204F8"/>
    <w:rsid w:val="4361391A"/>
    <w:rsid w:val="44F46625"/>
    <w:rsid w:val="4572021A"/>
    <w:rsid w:val="4599227F"/>
    <w:rsid w:val="45AF723D"/>
    <w:rsid w:val="45EA2721"/>
    <w:rsid w:val="463637C9"/>
    <w:rsid w:val="4639176E"/>
    <w:rsid w:val="46710F0B"/>
    <w:rsid w:val="467557C3"/>
    <w:rsid w:val="46B757EB"/>
    <w:rsid w:val="46FE4C6E"/>
    <w:rsid w:val="471B0B91"/>
    <w:rsid w:val="472C72C1"/>
    <w:rsid w:val="47C04462"/>
    <w:rsid w:val="47D84F8A"/>
    <w:rsid w:val="47DB6ABB"/>
    <w:rsid w:val="480C483E"/>
    <w:rsid w:val="48930205"/>
    <w:rsid w:val="49166D51"/>
    <w:rsid w:val="49250A75"/>
    <w:rsid w:val="492C05BB"/>
    <w:rsid w:val="49A97E85"/>
    <w:rsid w:val="49B01DD1"/>
    <w:rsid w:val="4A003A7D"/>
    <w:rsid w:val="4A7C6B4A"/>
    <w:rsid w:val="4AC6206F"/>
    <w:rsid w:val="4B0B26EE"/>
    <w:rsid w:val="4B2909A3"/>
    <w:rsid w:val="4B2C060A"/>
    <w:rsid w:val="4B5678A3"/>
    <w:rsid w:val="4B783F5F"/>
    <w:rsid w:val="4B897ECE"/>
    <w:rsid w:val="4B8A05C1"/>
    <w:rsid w:val="4BAF70BC"/>
    <w:rsid w:val="4BF42083"/>
    <w:rsid w:val="4C152F1C"/>
    <w:rsid w:val="4C51450E"/>
    <w:rsid w:val="4D4A49E0"/>
    <w:rsid w:val="4D6A0194"/>
    <w:rsid w:val="4E8821F8"/>
    <w:rsid w:val="4EA64D6A"/>
    <w:rsid w:val="4EFF0028"/>
    <w:rsid w:val="4F1A3BBB"/>
    <w:rsid w:val="4F72004C"/>
    <w:rsid w:val="4FF67B67"/>
    <w:rsid w:val="5023331B"/>
    <w:rsid w:val="50B24608"/>
    <w:rsid w:val="50C1624B"/>
    <w:rsid w:val="513421C6"/>
    <w:rsid w:val="518C77A8"/>
    <w:rsid w:val="51B42E4C"/>
    <w:rsid w:val="51CC648B"/>
    <w:rsid w:val="526123F3"/>
    <w:rsid w:val="528B1069"/>
    <w:rsid w:val="52D044B7"/>
    <w:rsid w:val="52E71C29"/>
    <w:rsid w:val="53306891"/>
    <w:rsid w:val="536324E2"/>
    <w:rsid w:val="538772E0"/>
    <w:rsid w:val="53BC31F1"/>
    <w:rsid w:val="53C177E2"/>
    <w:rsid w:val="53D170F4"/>
    <w:rsid w:val="53D60E87"/>
    <w:rsid w:val="54066632"/>
    <w:rsid w:val="54EF4C0F"/>
    <w:rsid w:val="54FD4908"/>
    <w:rsid w:val="5592073D"/>
    <w:rsid w:val="560817B5"/>
    <w:rsid w:val="56581D59"/>
    <w:rsid w:val="56861313"/>
    <w:rsid w:val="56CD3BFB"/>
    <w:rsid w:val="58AB4E89"/>
    <w:rsid w:val="59382358"/>
    <w:rsid w:val="59ED47A7"/>
    <w:rsid w:val="5A1F18EA"/>
    <w:rsid w:val="5A2F5AF5"/>
    <w:rsid w:val="5A321AEE"/>
    <w:rsid w:val="5A78158C"/>
    <w:rsid w:val="5ACE5A51"/>
    <w:rsid w:val="5AFF7905"/>
    <w:rsid w:val="5B1223F1"/>
    <w:rsid w:val="5B3F54BB"/>
    <w:rsid w:val="5B492C91"/>
    <w:rsid w:val="5CA517BE"/>
    <w:rsid w:val="5CEE1439"/>
    <w:rsid w:val="5D45514B"/>
    <w:rsid w:val="5D5508C9"/>
    <w:rsid w:val="5D600B2F"/>
    <w:rsid w:val="5DA67351"/>
    <w:rsid w:val="5E6C13CE"/>
    <w:rsid w:val="5E79020A"/>
    <w:rsid w:val="5ED23C28"/>
    <w:rsid w:val="5F05128F"/>
    <w:rsid w:val="5F2F6349"/>
    <w:rsid w:val="5F600D4E"/>
    <w:rsid w:val="5FBC509E"/>
    <w:rsid w:val="5FDA716B"/>
    <w:rsid w:val="600A1B70"/>
    <w:rsid w:val="606E01F9"/>
    <w:rsid w:val="60D14125"/>
    <w:rsid w:val="60D36148"/>
    <w:rsid w:val="619D145D"/>
    <w:rsid w:val="61B37758"/>
    <w:rsid w:val="61EA1819"/>
    <w:rsid w:val="61FA5168"/>
    <w:rsid w:val="627B1698"/>
    <w:rsid w:val="62BF6990"/>
    <w:rsid w:val="62ED0C66"/>
    <w:rsid w:val="62F01314"/>
    <w:rsid w:val="633A2CB8"/>
    <w:rsid w:val="63B23D50"/>
    <w:rsid w:val="63D761B5"/>
    <w:rsid w:val="640E2C02"/>
    <w:rsid w:val="64556FEA"/>
    <w:rsid w:val="6456796A"/>
    <w:rsid w:val="648D7E85"/>
    <w:rsid w:val="64BA383C"/>
    <w:rsid w:val="652C39FD"/>
    <w:rsid w:val="654A059C"/>
    <w:rsid w:val="65530F79"/>
    <w:rsid w:val="656D4B97"/>
    <w:rsid w:val="6596514F"/>
    <w:rsid w:val="66053480"/>
    <w:rsid w:val="660E4242"/>
    <w:rsid w:val="66C95858"/>
    <w:rsid w:val="66EB0843"/>
    <w:rsid w:val="670109B0"/>
    <w:rsid w:val="674E7C4A"/>
    <w:rsid w:val="676F1266"/>
    <w:rsid w:val="677038E2"/>
    <w:rsid w:val="677C58FB"/>
    <w:rsid w:val="68230051"/>
    <w:rsid w:val="68A27D30"/>
    <w:rsid w:val="68D9718F"/>
    <w:rsid w:val="690311CC"/>
    <w:rsid w:val="69202B2A"/>
    <w:rsid w:val="69293200"/>
    <w:rsid w:val="694347AF"/>
    <w:rsid w:val="694F06EB"/>
    <w:rsid w:val="695F3E1B"/>
    <w:rsid w:val="6A707346"/>
    <w:rsid w:val="6A804FF2"/>
    <w:rsid w:val="6AAF3C66"/>
    <w:rsid w:val="6AFA31B0"/>
    <w:rsid w:val="6B7C4C09"/>
    <w:rsid w:val="6BAF08E3"/>
    <w:rsid w:val="6BC13CFC"/>
    <w:rsid w:val="6BD91FFE"/>
    <w:rsid w:val="6BE35659"/>
    <w:rsid w:val="6BF453B7"/>
    <w:rsid w:val="6CA454EB"/>
    <w:rsid w:val="6DCD1231"/>
    <w:rsid w:val="6E083615"/>
    <w:rsid w:val="6E1F726A"/>
    <w:rsid w:val="6E6F0BB4"/>
    <w:rsid w:val="6E91558C"/>
    <w:rsid w:val="6E9E6753"/>
    <w:rsid w:val="6EA671F9"/>
    <w:rsid w:val="6EB06B5C"/>
    <w:rsid w:val="6ED2426D"/>
    <w:rsid w:val="6EE7706C"/>
    <w:rsid w:val="6F245D1C"/>
    <w:rsid w:val="6F2936EC"/>
    <w:rsid w:val="6FAF389C"/>
    <w:rsid w:val="6FBE3493"/>
    <w:rsid w:val="70693367"/>
    <w:rsid w:val="706C3AFA"/>
    <w:rsid w:val="70A6307C"/>
    <w:rsid w:val="70B169C8"/>
    <w:rsid w:val="70CA2E18"/>
    <w:rsid w:val="70D4243A"/>
    <w:rsid w:val="712831B2"/>
    <w:rsid w:val="715046E0"/>
    <w:rsid w:val="72A8067A"/>
    <w:rsid w:val="730B36C7"/>
    <w:rsid w:val="730C4424"/>
    <w:rsid w:val="732872C5"/>
    <w:rsid w:val="73526D37"/>
    <w:rsid w:val="73627779"/>
    <w:rsid w:val="73791190"/>
    <w:rsid w:val="73EF24CB"/>
    <w:rsid w:val="741519FC"/>
    <w:rsid w:val="74223A3F"/>
    <w:rsid w:val="74690B29"/>
    <w:rsid w:val="7483576B"/>
    <w:rsid w:val="74CA6B16"/>
    <w:rsid w:val="74DA7A59"/>
    <w:rsid w:val="74F26CA6"/>
    <w:rsid w:val="758F7393"/>
    <w:rsid w:val="76120095"/>
    <w:rsid w:val="7622715F"/>
    <w:rsid w:val="76882F1E"/>
    <w:rsid w:val="76E1342E"/>
    <w:rsid w:val="771A6F6A"/>
    <w:rsid w:val="7735668B"/>
    <w:rsid w:val="77F057ED"/>
    <w:rsid w:val="785E3261"/>
    <w:rsid w:val="78665498"/>
    <w:rsid w:val="78CA3260"/>
    <w:rsid w:val="794F7597"/>
    <w:rsid w:val="79C61A14"/>
    <w:rsid w:val="7A053543"/>
    <w:rsid w:val="7A1D31E5"/>
    <w:rsid w:val="7A524750"/>
    <w:rsid w:val="7B041AF8"/>
    <w:rsid w:val="7BD84776"/>
    <w:rsid w:val="7C3826D9"/>
    <w:rsid w:val="7C4E5B9F"/>
    <w:rsid w:val="7C66375E"/>
    <w:rsid w:val="7CD3029D"/>
    <w:rsid w:val="7E805998"/>
    <w:rsid w:val="7E886BD8"/>
    <w:rsid w:val="7EA9041E"/>
    <w:rsid w:val="7EAF2C64"/>
    <w:rsid w:val="7EB863F5"/>
    <w:rsid w:val="7EC60A48"/>
    <w:rsid w:val="7ED8508B"/>
    <w:rsid w:val="7F4077A9"/>
    <w:rsid w:val="7F6717E9"/>
    <w:rsid w:val="7F6B2AA7"/>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4"/>
    <w:basedOn w:val="1"/>
    <w:next w:val="1"/>
    <w:unhideWhenUsed/>
    <w:qFormat/>
    <w:uiPriority w:val="9"/>
    <w:pPr>
      <w:spacing w:before="100" w:beforeAutospacing="1" w:after="100" w:afterAutospacing="1" w:line="240" w:lineRule="auto"/>
      <w:outlineLvl w:val="3"/>
    </w:pPr>
    <w:rPr>
      <w:rFonts w:ascii="Calibri" w:hAnsi="Calibri" w:eastAsia="Times New Roman" w:cs="Calibr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qFormat/>
    <w:uiPriority w:val="0"/>
    <w:pPr>
      <w:jc w:val="left"/>
    </w:pPr>
  </w:style>
  <w:style w:type="paragraph" w:styleId="6">
    <w:name w:val="Body Text"/>
    <w:basedOn w:val="1"/>
    <w:unhideWhenUsed/>
    <w:qFormat/>
    <w:uiPriority w:val="99"/>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table" w:styleId="11">
    <w:name w:val="Table Grid"/>
    <w:basedOn w:val="10"/>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qFormat/>
    <w:uiPriority w:val="20"/>
    <w:rPr>
      <w:i/>
      <w:iCs/>
    </w:rPr>
  </w:style>
  <w:style w:type="character" w:styleId="14">
    <w:name w:val="Hyperlink"/>
    <w:qFormat/>
    <w:uiPriority w:val="99"/>
    <w:rPr>
      <w:color w:val="0000FF"/>
      <w:u w:val="single"/>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9"/>
    <w:qFormat/>
    <w:uiPriority w:val="0"/>
  </w:style>
  <w:style w:type="paragraph" w:customStyle="1" w:styleId="21">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22">
    <w:name w:val="Proposal"/>
    <w:basedOn w:val="6"/>
    <w:qFormat/>
    <w:uiPriority w:val="0"/>
    <w:pPr>
      <w:tabs>
        <w:tab w:val="left" w:pos="1701"/>
      </w:tabs>
      <w:spacing w:line="240" w:lineRule="auto"/>
    </w:pPr>
    <w:rPr>
      <w:rFonts w:ascii="Arial" w:hAnsi="Arial" w:eastAsia="等线"/>
      <w:b/>
      <w:bCs/>
      <w:sz w:val="20"/>
    </w:rPr>
  </w:style>
  <w:style w:type="paragraph" w:customStyle="1" w:styleId="23">
    <w:name w:val="x_msonormal"/>
    <w:basedOn w:val="1"/>
    <w:qFormat/>
    <w:uiPriority w:val="0"/>
    <w:rPr>
      <w:rFonts w:ascii="Calibri" w:hAnsi="Calibri" w:eastAsia="Calibri" w:cs="Calibri"/>
      <w:sz w:val="22"/>
      <w:szCs w:val="22"/>
      <w:lang w:val="en-US"/>
    </w:rPr>
  </w:style>
  <w:style w:type="paragraph" w:customStyle="1" w:styleId="24">
    <w:name w:val="x_msolistparagraph"/>
    <w:basedOn w:val="1"/>
    <w:qFormat/>
    <w:uiPriority w:val="0"/>
    <w:pPr>
      <w:ind w:left="800"/>
    </w:pPr>
    <w:rPr>
      <w:rFonts w:eastAsia="宋体"/>
      <w:lang w:val="en-US" w:eastAsia="zh-CN"/>
    </w:rPr>
  </w:style>
  <w:style w:type="paragraph" w:customStyle="1" w:styleId="25">
    <w:name w:val="Draft Proposal"/>
    <w:basedOn w:val="6"/>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36</TotalTime>
  <ScaleCrop>false</ScaleCrop>
  <LinksUpToDate>false</LinksUpToDate>
  <CharactersWithSpaces>10596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2023-11-03T08:43:14Z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497D177823F045F18866630CE1A576D6</vt:lpwstr>
  </property>
</Properties>
</file>